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802A0B">
      <w:pPr>
        <w:pStyle w:val="7"/>
        <w:bidi w:val="0"/>
        <w:rPr>
          <w:rFonts w:hint="eastAsia"/>
          <w:color w:val="000000" w:themeColor="text1"/>
          <w:lang w:val="en-US" w:eastAsia="zh-CN"/>
          <w14:textFill>
            <w14:solidFill>
              <w14:schemeClr w14:val="tx1"/>
            </w14:solidFill>
          </w14:textFill>
        </w:rPr>
      </w:pPr>
      <w:bookmarkStart w:id="0" w:name="_Toc29695"/>
      <w:bookmarkStart w:id="1" w:name="_Toc5218"/>
      <w:bookmarkStart w:id="2" w:name="_Toc32364"/>
      <w:bookmarkStart w:id="3" w:name="_Toc2575"/>
      <w:r>
        <w:rPr>
          <w:rFonts w:hint="eastAsia"/>
          <w:color w:val="000000" w:themeColor="text1"/>
          <w:lang w:val="en-US" w:eastAsia="zh-CN"/>
          <w14:textFill>
            <w14:solidFill>
              <w14:schemeClr w14:val="tx1"/>
            </w14:solidFill>
          </w14:textFill>
        </w:rPr>
        <w:t>2025级新能源汽车技术专业人才培养方案</w:t>
      </w:r>
      <w:bookmarkEnd w:id="0"/>
      <w:bookmarkEnd w:id="1"/>
      <w:bookmarkEnd w:id="2"/>
      <w:bookmarkEnd w:id="3"/>
    </w:p>
    <w:p w14:paraId="58F0D1CC">
      <w:pPr>
        <w:pStyle w:val="8"/>
        <w:spacing w:before="162" w:after="162"/>
        <w:rPr>
          <w:color w:val="000000" w:themeColor="text1"/>
          <w14:textFill>
            <w14:solidFill>
              <w14:schemeClr w14:val="tx1"/>
            </w14:solidFill>
          </w14:textFill>
        </w:rPr>
      </w:pPr>
      <w:r>
        <w:rPr>
          <w:rFonts w:hint="eastAsia"/>
          <w:color w:val="000000" w:themeColor="text1"/>
          <w14:textFill>
            <w14:solidFill>
              <w14:schemeClr w14:val="tx1"/>
            </w14:solidFill>
          </w14:textFill>
        </w:rPr>
        <w:t>编制：陈静      审核：张斌 张亚萍      编制时间：2025年</w:t>
      </w:r>
      <w:r>
        <w:rPr>
          <w:color w:val="000000" w:themeColor="text1"/>
          <w14:textFill>
            <w14:solidFill>
              <w14:schemeClr w14:val="tx1"/>
            </w14:solidFill>
          </w14:textFill>
        </w:rPr>
        <w:t>6</w:t>
      </w:r>
      <w:r>
        <w:rPr>
          <w:rFonts w:hint="eastAsia"/>
          <w:color w:val="000000" w:themeColor="text1"/>
          <w14:textFill>
            <w14:solidFill>
              <w14:schemeClr w14:val="tx1"/>
            </w14:solidFill>
          </w14:textFill>
        </w:rPr>
        <w:t>月</w:t>
      </w:r>
    </w:p>
    <w:p w14:paraId="0D935A00">
      <w:pPr>
        <w:pStyle w:val="9"/>
        <w:widowControl w:val="0"/>
        <w:spacing w:before="162" w:after="162"/>
        <w:rPr>
          <w:rFonts w:cs="Times New Roman"/>
          <w:color w:val="000000" w:themeColor="text1"/>
          <w:kern w:val="2"/>
          <w:lang w:val="en-US" w:eastAsia="zh-CN" w:bidi="ar-SA"/>
          <w14:textFill>
            <w14:solidFill>
              <w14:schemeClr w14:val="tx1"/>
            </w14:solidFill>
          </w14:textFill>
        </w:rPr>
      </w:pPr>
      <w:r>
        <w:rPr>
          <w:rFonts w:hint="eastAsia" w:cs="Times New Roman"/>
          <w:color w:val="000000" w:themeColor="text1"/>
          <w:kern w:val="2"/>
          <w:lang w:eastAsia="zh-CN" w:bidi="ar-SA"/>
          <w14:textFill>
            <w14:solidFill>
              <w14:schemeClr w14:val="tx1"/>
            </w14:solidFill>
          </w14:textFill>
        </w:rPr>
        <w:t>专业名称：新能源汽车技术</w:t>
      </w:r>
      <w:r>
        <w:rPr>
          <w:rFonts w:hint="eastAsia" w:cs="Times New Roman"/>
          <w:color w:val="000000" w:themeColor="text1"/>
          <w:kern w:val="2"/>
          <w:lang w:val="en-US" w:eastAsia="zh-CN" w:bidi="ar-SA"/>
          <w14:textFill>
            <w14:solidFill>
              <w14:schemeClr w14:val="tx1"/>
            </w14:solidFill>
          </w14:textFill>
        </w:rPr>
        <w:t xml:space="preserve">    </w:t>
      </w:r>
      <w:r>
        <w:rPr>
          <w:rFonts w:hint="eastAsia" w:cs="Times New Roman"/>
          <w:color w:val="000000" w:themeColor="text1"/>
          <w:kern w:val="2"/>
          <w:lang w:eastAsia="zh-CN" w:bidi="ar-SA"/>
          <w14:textFill>
            <w14:solidFill>
              <w14:schemeClr w14:val="tx1"/>
            </w14:solidFill>
          </w14:textFill>
        </w:rPr>
        <w:t>专业代码：460702</w:t>
      </w:r>
    </w:p>
    <w:p w14:paraId="084A3318">
      <w:pPr>
        <w:widowControl w:val="0"/>
        <w:adjustRightInd w:val="0"/>
        <w:spacing w:before="280" w:line="300" w:lineRule="auto"/>
        <w:ind w:firstLine="280" w:firstLineChars="100"/>
        <w:jc w:val="both"/>
        <w:outlineLvl w:val="1"/>
        <w:rPr>
          <w:rFonts w:ascii="Calibri" w:hAnsi="Calibri" w:eastAsia="黑体" w:cs="Times New Roman"/>
          <w:color w:val="000000" w:themeColor="text1"/>
          <w:kern w:val="2"/>
          <w:sz w:val="28"/>
          <w:szCs w:val="22"/>
          <w:lang w:val="en-US" w:eastAsia="zh-CN" w:bidi="ar-SA"/>
          <w14:textFill>
            <w14:solidFill>
              <w14:schemeClr w14:val="tx1"/>
            </w14:solidFill>
          </w14:textFill>
        </w:rPr>
      </w:pPr>
      <w:bookmarkStart w:id="4" w:name="_Toc13810"/>
      <w:r>
        <w:rPr>
          <w:rFonts w:hint="eastAsia" w:ascii="Calibri" w:hAnsi="Calibri" w:eastAsia="黑体" w:cs="Times New Roman"/>
          <w:color w:val="000000" w:themeColor="text1"/>
          <w:kern w:val="2"/>
          <w:sz w:val="28"/>
          <w:szCs w:val="22"/>
          <w:lang w:val="en-US" w:eastAsia="zh-CN" w:bidi="ar-SA"/>
          <w14:textFill>
            <w14:solidFill>
              <w14:schemeClr w14:val="tx1"/>
            </w14:solidFill>
          </w14:textFill>
        </w:rPr>
        <w:t>一、招生对象及学习年限</w:t>
      </w:r>
      <w:bookmarkEnd w:id="4"/>
    </w:p>
    <w:p w14:paraId="60C9B80E">
      <w:pPr>
        <w:pStyle w:val="10"/>
        <w:spacing w:before="162" w:after="162"/>
        <w:ind w:firstLine="480"/>
        <w:rPr>
          <w:rFonts w:ascii="宋体" w:hAnsi="宋体" w:eastAsia="宋体" w:cs="宋体"/>
          <w:color w:val="000000" w:themeColor="text1"/>
          <w:sz w:val="21"/>
          <w:szCs w:val="21"/>
          <w14:textFill>
            <w14:solidFill>
              <w14:schemeClr w14:val="tx1"/>
            </w14:solidFill>
          </w14:textFill>
        </w:rPr>
      </w:pPr>
      <w:r>
        <w:rPr>
          <w:rFonts w:hint="eastAsia"/>
          <w:color w:val="000000" w:themeColor="text1"/>
          <w14:textFill>
            <w14:solidFill>
              <w14:schemeClr w14:val="tx1"/>
            </w14:solidFill>
          </w14:textFill>
        </w:rPr>
        <w:t>（一）招生对象：</w:t>
      </w:r>
      <w:r>
        <w:rPr>
          <w:rFonts w:hint="eastAsia" w:ascii="宋体" w:hAnsi="宋体" w:eastAsia="宋体" w:cs="宋体"/>
          <w:color w:val="000000" w:themeColor="text1"/>
          <w:sz w:val="21"/>
          <w:szCs w:val="21"/>
          <w14:textFill>
            <w14:solidFill>
              <w14:schemeClr w14:val="tx1"/>
            </w14:solidFill>
          </w14:textFill>
        </w:rPr>
        <w:t>普通高中毕业生。</w:t>
      </w:r>
    </w:p>
    <w:p w14:paraId="4FDDB651">
      <w:pPr>
        <w:pStyle w:val="10"/>
        <w:spacing w:before="162" w:after="162"/>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（二）学习年限：</w:t>
      </w:r>
      <w:r>
        <w:rPr>
          <w:rFonts w:hint="eastAsia" w:ascii="宋体" w:hAnsi="宋体" w:eastAsia="宋体" w:cs="宋体"/>
          <w:color w:val="000000" w:themeColor="text1"/>
          <w:sz w:val="21"/>
          <w:szCs w:val="21"/>
          <w14:textFill>
            <w14:solidFill>
              <w14:schemeClr w14:val="tx1"/>
            </w14:solidFill>
          </w14:textFill>
        </w:rPr>
        <w:t>标准学制三年，最长六年。</w:t>
      </w:r>
    </w:p>
    <w:p w14:paraId="0F263854">
      <w:pPr>
        <w:widowControl w:val="0"/>
        <w:adjustRightInd w:val="0"/>
        <w:spacing w:before="280" w:line="300" w:lineRule="auto"/>
        <w:ind w:firstLine="560" w:firstLineChars="200"/>
        <w:jc w:val="both"/>
        <w:outlineLvl w:val="1"/>
        <w:rPr>
          <w:rFonts w:ascii="Calibri" w:hAnsi="Calibri" w:eastAsia="黑体" w:cs="Times New Roman"/>
          <w:color w:val="000000" w:themeColor="text1"/>
          <w:kern w:val="2"/>
          <w:sz w:val="28"/>
          <w:szCs w:val="22"/>
          <w:lang w:val="en-US" w:eastAsia="zh-CN" w:bidi="ar-SA"/>
          <w14:textFill>
            <w14:solidFill>
              <w14:schemeClr w14:val="tx1"/>
            </w14:solidFill>
          </w14:textFill>
        </w:rPr>
      </w:pPr>
      <w:bookmarkStart w:id="5" w:name="_Toc20310"/>
      <w:r>
        <w:rPr>
          <w:rFonts w:hint="eastAsia" w:ascii="Calibri" w:hAnsi="Calibri" w:eastAsia="黑体" w:cs="Times New Roman"/>
          <w:color w:val="000000" w:themeColor="text1"/>
          <w:kern w:val="2"/>
          <w:sz w:val="28"/>
          <w:szCs w:val="22"/>
          <w:lang w:val="en-US" w:eastAsia="zh-CN" w:bidi="ar-SA"/>
          <w14:textFill>
            <w14:solidFill>
              <w14:schemeClr w14:val="tx1"/>
            </w14:solidFill>
          </w14:textFill>
        </w:rPr>
        <w:t>二、培养目标</w:t>
      </w:r>
      <w:bookmarkEnd w:id="5"/>
    </w:p>
    <w:p w14:paraId="5B74601B">
      <w:pPr>
        <w:pStyle w:val="10"/>
        <w:spacing w:before="0" w:beforeLines="0" w:after="0" w:afterLines="0"/>
        <w:ind w:firstLine="420"/>
        <w:rPr>
          <w:rFonts w:ascii="Times New Roman" w:eastAsia="宋体"/>
          <w:color w:val="000000" w:themeColor="text1"/>
          <w:sz w:val="21"/>
          <w:szCs w:val="21"/>
          <w14:textFill>
            <w14:solidFill>
              <w14:schemeClr w14:val="tx1"/>
            </w14:solidFill>
          </w14:textFill>
        </w:rPr>
      </w:pPr>
      <w:r>
        <w:rPr>
          <w:rFonts w:hint="eastAsia" w:ascii="Times New Roman" w:eastAsia="宋体"/>
          <w:color w:val="000000" w:themeColor="text1"/>
          <w:sz w:val="21"/>
          <w:szCs w:val="21"/>
          <w14:textFill>
            <w14:solidFill>
              <w14:schemeClr w14:val="tx1"/>
            </w14:solidFill>
          </w14:textFill>
        </w:rPr>
        <w:t>本专业主要面向泰州“大海新晨”产业体系，重点服务新能源汽车制造、汽车动力总成及零部件精密制造等区域先进制造产业群，培养具备新能源汽车整车及动力总成零部件装调、测试、维护与检修能力，能在新能源汽车制造企业从事整车及动力总成装调、测试、维护、检修、车间技术管理等技术工作及新能源汽车营销与售后服务、评估定损等工作，德智体美劳全面发展，具有良好职业道德和职业生涯发展基础的高素质技术技能型人才。</w:t>
      </w:r>
    </w:p>
    <w:p w14:paraId="3D8CBDBD">
      <w:pPr>
        <w:widowControl w:val="0"/>
        <w:adjustRightInd w:val="0"/>
        <w:spacing w:before="280" w:line="300" w:lineRule="auto"/>
        <w:ind w:firstLine="560" w:firstLineChars="200"/>
        <w:jc w:val="both"/>
        <w:outlineLvl w:val="1"/>
        <w:rPr>
          <w:rFonts w:ascii="Calibri" w:hAnsi="Calibri" w:eastAsia="黑体" w:cs="Times New Roman"/>
          <w:color w:val="000000" w:themeColor="text1"/>
          <w:kern w:val="2"/>
          <w:sz w:val="28"/>
          <w:szCs w:val="22"/>
          <w:lang w:val="en-US" w:eastAsia="zh-CN" w:bidi="ar-SA"/>
          <w14:textFill>
            <w14:solidFill>
              <w14:schemeClr w14:val="tx1"/>
            </w14:solidFill>
          </w14:textFill>
        </w:rPr>
      </w:pPr>
      <w:bookmarkStart w:id="6" w:name="_Toc1375"/>
      <w:r>
        <w:rPr>
          <w:rFonts w:hint="eastAsia" w:ascii="Calibri" w:hAnsi="Calibri" w:eastAsia="黑体" w:cs="Times New Roman"/>
          <w:color w:val="000000" w:themeColor="text1"/>
          <w:kern w:val="2"/>
          <w:sz w:val="28"/>
          <w:szCs w:val="22"/>
          <w:lang w:val="en-US" w:eastAsia="zh-CN" w:bidi="ar-SA"/>
          <w14:textFill>
            <w14:solidFill>
              <w14:schemeClr w14:val="tx1"/>
            </w14:solidFill>
          </w14:textFill>
        </w:rPr>
        <w:t>三、职业生涯路径</w:t>
      </w:r>
      <w:bookmarkEnd w:id="6"/>
    </w:p>
    <w:p w14:paraId="2E4255A4">
      <w:pPr>
        <w:pStyle w:val="11"/>
        <w:widowControl w:val="0"/>
        <w:ind w:firstLine="420"/>
        <w:jc w:val="center"/>
        <w:rPr>
          <w:color w:val="000000" w:themeColor="text1"/>
          <w:kern w:val="2"/>
          <w:sz w:val="21"/>
          <w:szCs w:val="21"/>
          <w:lang w:val="en-US" w:eastAsia="zh-CN" w:bidi="ar-SA"/>
          <w14:textFill>
            <w14:solidFill>
              <w14:schemeClr w14:val="tx1"/>
            </w14:solidFill>
          </w14:textFill>
        </w:rPr>
      </w:pPr>
    </w:p>
    <w:p w14:paraId="09880F12">
      <w:pPr>
        <w:pStyle w:val="11"/>
        <w:widowControl w:val="0"/>
        <w:ind w:firstLine="420"/>
        <w:jc w:val="center"/>
        <w:rPr>
          <w:color w:val="000000" w:themeColor="text1"/>
          <w:kern w:val="2"/>
          <w:sz w:val="21"/>
          <w:szCs w:val="21"/>
          <w:lang w:val="en-US" w:eastAsia="zh-CN" w:bidi="ar-SA"/>
          <w14:textFill>
            <w14:solidFill>
              <w14:schemeClr w14:val="tx1"/>
            </w14:solidFill>
          </w14:textFill>
        </w:rPr>
      </w:pPr>
      <w:r>
        <w:rPr>
          <w:rFonts w:hint="eastAsia"/>
          <w:color w:val="000000" w:themeColor="text1"/>
          <w:kern w:val="2"/>
          <w:sz w:val="21"/>
          <w:szCs w:val="21"/>
          <w:lang w:val="en-US" w:eastAsia="zh-CN" w:bidi="ar-SA"/>
          <w14:textFill>
            <w14:solidFill>
              <w14:schemeClr w14:val="tx1"/>
            </w14:solidFill>
          </w14:textFill>
        </w:rPr>
        <w:drawing>
          <wp:anchor distT="0" distB="0" distL="0" distR="0" simplePos="0" relativeHeight="251661312" behindDoc="0" locked="0" layoutInCell="1" allowOverlap="1">
            <wp:simplePos x="0" y="0"/>
            <wp:positionH relativeFrom="margin">
              <wp:align>center</wp:align>
            </wp:positionH>
            <wp:positionV relativeFrom="paragraph">
              <wp:posOffset>10795</wp:posOffset>
            </wp:positionV>
            <wp:extent cx="3228340" cy="2663825"/>
            <wp:effectExtent l="0" t="0" r="10160" b="3175"/>
            <wp:wrapNone/>
            <wp:docPr id="2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3228230" cy="2663811"/>
                    </a:xfrm>
                    <a:prstGeom prst="rect">
                      <a:avLst/>
                    </a:prstGeom>
                    <a:noFill/>
                    <a:ln>
                      <a:noFill/>
                    </a:ln>
                  </pic:spPr>
                </pic:pic>
              </a:graphicData>
            </a:graphic>
          </wp:anchor>
        </w:drawing>
      </w:r>
    </w:p>
    <w:p w14:paraId="287BBB00">
      <w:pPr>
        <w:pStyle w:val="11"/>
        <w:widowControl w:val="0"/>
        <w:ind w:firstLine="420"/>
        <w:jc w:val="center"/>
        <w:rPr>
          <w:color w:val="000000" w:themeColor="text1"/>
          <w:kern w:val="2"/>
          <w:sz w:val="21"/>
          <w:szCs w:val="21"/>
          <w:lang w:val="en-US" w:eastAsia="zh-CN" w:bidi="ar-SA"/>
          <w14:textFill>
            <w14:solidFill>
              <w14:schemeClr w14:val="tx1"/>
            </w14:solidFill>
          </w14:textFill>
        </w:rPr>
      </w:pPr>
    </w:p>
    <w:p w14:paraId="2D70DD06">
      <w:pPr>
        <w:pStyle w:val="11"/>
        <w:widowControl w:val="0"/>
        <w:ind w:firstLine="420"/>
        <w:jc w:val="center"/>
        <w:rPr>
          <w:color w:val="000000" w:themeColor="text1"/>
          <w:kern w:val="2"/>
          <w:sz w:val="21"/>
          <w:szCs w:val="21"/>
          <w:lang w:val="en-US" w:eastAsia="zh-CN" w:bidi="ar-SA"/>
          <w14:textFill>
            <w14:solidFill>
              <w14:schemeClr w14:val="tx1"/>
            </w14:solidFill>
          </w14:textFill>
        </w:rPr>
      </w:pPr>
    </w:p>
    <w:p w14:paraId="5AD6E81B">
      <w:pPr>
        <w:pStyle w:val="11"/>
        <w:widowControl w:val="0"/>
        <w:ind w:firstLine="420"/>
        <w:jc w:val="center"/>
        <w:rPr>
          <w:color w:val="000000" w:themeColor="text1"/>
          <w:kern w:val="2"/>
          <w:sz w:val="21"/>
          <w:szCs w:val="21"/>
          <w:lang w:val="en-US" w:eastAsia="zh-CN" w:bidi="ar-SA"/>
          <w14:textFill>
            <w14:solidFill>
              <w14:schemeClr w14:val="tx1"/>
            </w14:solidFill>
          </w14:textFill>
        </w:rPr>
      </w:pPr>
    </w:p>
    <w:p w14:paraId="284C6524">
      <w:pPr>
        <w:pStyle w:val="11"/>
        <w:widowControl w:val="0"/>
        <w:ind w:firstLine="420"/>
        <w:jc w:val="center"/>
        <w:rPr>
          <w:color w:val="000000" w:themeColor="text1"/>
          <w:kern w:val="2"/>
          <w:sz w:val="21"/>
          <w:szCs w:val="21"/>
          <w:lang w:val="en-US" w:eastAsia="zh-CN" w:bidi="ar-SA"/>
          <w14:textFill>
            <w14:solidFill>
              <w14:schemeClr w14:val="tx1"/>
            </w14:solidFill>
          </w14:textFill>
        </w:rPr>
      </w:pPr>
    </w:p>
    <w:p w14:paraId="779BABEC">
      <w:pPr>
        <w:pStyle w:val="11"/>
        <w:widowControl w:val="0"/>
        <w:ind w:firstLine="420"/>
        <w:jc w:val="center"/>
        <w:rPr>
          <w:color w:val="000000" w:themeColor="text1"/>
          <w:kern w:val="2"/>
          <w:sz w:val="21"/>
          <w:szCs w:val="21"/>
          <w:lang w:val="en-US" w:eastAsia="zh-CN" w:bidi="ar-SA"/>
          <w14:textFill>
            <w14:solidFill>
              <w14:schemeClr w14:val="tx1"/>
            </w14:solidFill>
          </w14:textFill>
        </w:rPr>
      </w:pPr>
    </w:p>
    <w:p w14:paraId="379E089F">
      <w:pPr>
        <w:pStyle w:val="11"/>
        <w:widowControl w:val="0"/>
        <w:ind w:firstLine="420"/>
        <w:jc w:val="center"/>
        <w:rPr>
          <w:color w:val="000000" w:themeColor="text1"/>
          <w:kern w:val="2"/>
          <w:sz w:val="21"/>
          <w:szCs w:val="21"/>
          <w:lang w:val="en-US" w:eastAsia="zh-CN" w:bidi="ar-SA"/>
          <w14:textFill>
            <w14:solidFill>
              <w14:schemeClr w14:val="tx1"/>
            </w14:solidFill>
          </w14:textFill>
        </w:rPr>
      </w:pPr>
    </w:p>
    <w:p w14:paraId="0CE5FA48">
      <w:pPr>
        <w:pStyle w:val="11"/>
        <w:widowControl w:val="0"/>
        <w:ind w:firstLine="420"/>
        <w:jc w:val="center"/>
        <w:rPr>
          <w:color w:val="000000" w:themeColor="text1"/>
          <w:kern w:val="2"/>
          <w:sz w:val="21"/>
          <w:szCs w:val="21"/>
          <w:lang w:val="en-US" w:eastAsia="zh-CN" w:bidi="ar-SA"/>
          <w14:textFill>
            <w14:solidFill>
              <w14:schemeClr w14:val="tx1"/>
            </w14:solidFill>
          </w14:textFill>
        </w:rPr>
      </w:pPr>
    </w:p>
    <w:p w14:paraId="168FC9AC">
      <w:pPr>
        <w:pStyle w:val="11"/>
        <w:widowControl w:val="0"/>
        <w:ind w:firstLine="420"/>
        <w:jc w:val="center"/>
        <w:rPr>
          <w:color w:val="000000" w:themeColor="text1"/>
          <w:kern w:val="2"/>
          <w:sz w:val="21"/>
          <w:szCs w:val="21"/>
          <w:lang w:val="en-US" w:eastAsia="zh-CN" w:bidi="ar-SA"/>
          <w14:textFill>
            <w14:solidFill>
              <w14:schemeClr w14:val="tx1"/>
            </w14:solidFill>
          </w14:textFill>
        </w:rPr>
      </w:pPr>
    </w:p>
    <w:p w14:paraId="0FAEDA22">
      <w:pPr>
        <w:pStyle w:val="11"/>
        <w:widowControl w:val="0"/>
        <w:ind w:firstLine="420"/>
        <w:jc w:val="center"/>
        <w:rPr>
          <w:color w:val="000000" w:themeColor="text1"/>
          <w:kern w:val="2"/>
          <w:sz w:val="21"/>
          <w:szCs w:val="21"/>
          <w:lang w:val="en-US" w:eastAsia="zh-CN" w:bidi="ar-SA"/>
          <w14:textFill>
            <w14:solidFill>
              <w14:schemeClr w14:val="tx1"/>
            </w14:solidFill>
          </w14:textFill>
        </w:rPr>
      </w:pPr>
    </w:p>
    <w:p w14:paraId="117B4711">
      <w:pPr>
        <w:spacing w:line="300" w:lineRule="auto"/>
        <w:ind w:firstLine="420" w:firstLineChars="200"/>
        <w:jc w:val="center"/>
        <w:rPr>
          <w:rFonts w:ascii="宋体" w:hAnsi="宋体" w:cs="宋体"/>
          <w:bCs/>
          <w:color w:val="000000" w:themeColor="text1"/>
          <w:szCs w:val="21"/>
          <w14:textFill>
            <w14:solidFill>
              <w14:schemeClr w14:val="tx1"/>
            </w14:solidFill>
          </w14:textFill>
        </w:rPr>
      </w:pPr>
    </w:p>
    <w:p w14:paraId="342144E6">
      <w:pPr>
        <w:pStyle w:val="12"/>
        <w:adjustRightInd/>
        <w:rPr>
          <w:rFonts w:cs="宋体"/>
          <w:color w:val="000000" w:themeColor="text1"/>
          <w:sz w:val="18"/>
          <w:szCs w:val="18"/>
          <w14:textFill>
            <w14:solidFill>
              <w14:schemeClr w14:val="tx1"/>
            </w14:solidFill>
          </w14:textFill>
        </w:rPr>
      </w:pPr>
      <w:r>
        <w:rPr>
          <w:rFonts w:hint="eastAsia" w:cs="宋体"/>
          <w:color w:val="000000" w:themeColor="text1"/>
          <w:sz w:val="18"/>
          <w:szCs w:val="18"/>
          <w14:textFill>
            <w14:solidFill>
              <w14:schemeClr w14:val="tx1"/>
            </w14:solidFill>
          </w14:textFill>
        </w:rPr>
        <w:t>图1</w:t>
      </w:r>
      <w:r>
        <w:rPr>
          <w:rFonts w:hint="eastAsia" w:cs="宋体"/>
          <w:color w:val="000000" w:themeColor="text1"/>
          <w:sz w:val="18"/>
          <w:szCs w:val="18"/>
          <w:lang w:val="en-US" w:eastAsia="zh-CN"/>
          <w14:textFill>
            <w14:solidFill>
              <w14:schemeClr w14:val="tx1"/>
            </w14:solidFill>
          </w14:textFill>
        </w:rPr>
        <w:t xml:space="preserve"> </w:t>
      </w:r>
      <w:r>
        <w:rPr>
          <w:rFonts w:hint="eastAsia" w:cs="宋体"/>
          <w:color w:val="000000" w:themeColor="text1"/>
          <w:sz w:val="18"/>
          <w:szCs w:val="18"/>
          <w14:textFill>
            <w14:solidFill>
              <w14:schemeClr w14:val="tx1"/>
            </w14:solidFill>
          </w14:textFill>
        </w:rPr>
        <w:t xml:space="preserve"> 职业生涯路径</w:t>
      </w:r>
    </w:p>
    <w:p w14:paraId="3246352C">
      <w:pPr>
        <w:widowControl w:val="0"/>
        <w:adjustRightInd w:val="0"/>
        <w:spacing w:before="280" w:line="300" w:lineRule="auto"/>
        <w:ind w:firstLine="560" w:firstLineChars="200"/>
        <w:jc w:val="both"/>
        <w:outlineLvl w:val="1"/>
        <w:rPr>
          <w:rFonts w:ascii="Calibri" w:hAnsi="Calibri" w:eastAsia="黑体" w:cs="Times New Roman"/>
          <w:color w:val="000000" w:themeColor="text1"/>
          <w:kern w:val="2"/>
          <w:sz w:val="28"/>
          <w:szCs w:val="22"/>
          <w:lang w:val="en-US" w:eastAsia="zh-CN" w:bidi="ar-SA"/>
          <w14:textFill>
            <w14:solidFill>
              <w14:schemeClr w14:val="tx1"/>
            </w14:solidFill>
          </w14:textFill>
        </w:rPr>
      </w:pPr>
      <w:bookmarkStart w:id="7" w:name="_Toc10074"/>
      <w:r>
        <w:rPr>
          <w:rFonts w:hint="eastAsia" w:ascii="Calibri" w:hAnsi="Calibri" w:eastAsia="黑体" w:cs="Times New Roman"/>
          <w:color w:val="000000" w:themeColor="text1"/>
          <w:kern w:val="2"/>
          <w:sz w:val="28"/>
          <w:szCs w:val="22"/>
          <w:lang w:val="en-US" w:eastAsia="zh-CN" w:bidi="ar-SA"/>
          <w14:textFill>
            <w14:solidFill>
              <w14:schemeClr w14:val="tx1"/>
            </w14:solidFill>
          </w14:textFill>
        </w:rPr>
        <w:t>四、人才规格</w:t>
      </w:r>
      <w:bookmarkEnd w:id="7"/>
    </w:p>
    <w:p w14:paraId="7CA078E6">
      <w:pPr>
        <w:spacing w:line="30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本专业的毕业生应达到以下各项要求：</w:t>
      </w:r>
    </w:p>
    <w:p w14:paraId="76E0F4B9">
      <w:pPr>
        <w:pStyle w:val="2"/>
        <w:spacing w:before="0"/>
        <w:ind w:firstLine="56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（一）素质要求</w:t>
      </w:r>
    </w:p>
    <w:p w14:paraId="5558B7F1">
      <w:pPr>
        <w:spacing w:line="30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1．坚定拥护中国共产党领导和我国社会主义制度，在习近平新时代中国特色社会主义思想指引下，践行社会主义核心价值观，具有深厚的爱国情感和中华民族自豪感；</w:t>
      </w:r>
    </w:p>
    <w:p w14:paraId="168438D7">
      <w:pPr>
        <w:spacing w:line="30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2．崇尚宪法、遵纪守法、崇德向善、诚实守信、尊重生命、热爱劳动，履行道德准则和行为规范，具有社会责任感和社会参与意识；</w:t>
      </w:r>
    </w:p>
    <w:p w14:paraId="528F96D8">
      <w:pPr>
        <w:spacing w:line="30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3．具有质量意识、环保意识、安全意识、信息素养、工匠精神、创新思维；</w:t>
      </w:r>
    </w:p>
    <w:p w14:paraId="21344677">
      <w:pPr>
        <w:spacing w:line="30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4．具有健康的体魄、心理和健全的人格，勇于奋斗、乐观向上，具有一定的审美和人文素养；</w:t>
      </w:r>
    </w:p>
    <w:p w14:paraId="6D9C3156">
      <w:pPr>
        <w:spacing w:line="30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5. 具有崇尚劳动、尊重劳动的劳动观，懂得劳动最光荣、劳动最崇高、劳动最伟大、劳动最美丽；在生产、生活和社会劳动服务中接受教育，养成劳动习惯，形成劳动技能，培养劳动品质；</w:t>
      </w:r>
    </w:p>
    <w:p w14:paraId="2CC5AE54">
      <w:pPr>
        <w:spacing w:line="30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6. 具有一定的文字能力和语言表达能力；具有较强的逻辑思维和分析、解决问题的能力；</w:t>
      </w:r>
    </w:p>
    <w:p w14:paraId="2ACD42B6">
      <w:pPr>
        <w:spacing w:line="30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7. 具有较强的环境适应能力和人际交往能力；具有较强的团队合作精神，具有较强的自学能力和求实创新精神。</w:t>
      </w:r>
    </w:p>
    <w:p w14:paraId="31F3CFD4">
      <w:pPr>
        <w:pStyle w:val="2"/>
        <w:spacing w:before="0"/>
        <w:ind w:firstLine="56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（二）知识要求</w:t>
      </w:r>
    </w:p>
    <w:p w14:paraId="7149F590">
      <w:pPr>
        <w:spacing w:line="30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 了解必备的社会科学与人文知识；</w:t>
      </w:r>
    </w:p>
    <w:p w14:paraId="6387A220">
      <w:pPr>
        <w:spacing w:line="30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 熟悉本专业必备的识读机械及电气图样、机械设计基础和液压与气压系统控制的相关知识；</w:t>
      </w:r>
    </w:p>
    <w:p w14:paraId="7E190ACF">
      <w:pPr>
        <w:spacing w:line="30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 掌握本专业必要的机械设计、新能源汽车构造等专业基础知识；</w:t>
      </w:r>
    </w:p>
    <w:p w14:paraId="3F4D4F98">
      <w:pPr>
        <w:spacing w:line="30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4. 掌握本专业必要的汽车零部件与精密制造、新能源汽车电学与高压基础、试验设备使用、汽车检修等知识；</w:t>
      </w:r>
    </w:p>
    <w:p w14:paraId="33C9055C">
      <w:pPr>
        <w:spacing w:line="30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5. 掌握新能源汽车结构原理和维修诊断等专业知识；</w:t>
      </w:r>
    </w:p>
    <w:p w14:paraId="2EDB611E">
      <w:pPr>
        <w:spacing w:line="30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6. 掌握新能源汽车动力蓄电池、电驱动系统的构造、原理、检测与维修等专业知识；</w:t>
      </w:r>
    </w:p>
    <w:p w14:paraId="5E43360E">
      <w:pPr>
        <w:spacing w:line="30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7. 掌握充电桩结构原理及安装维护知识以及新能源汽车网络技术的相关知识；</w:t>
      </w:r>
    </w:p>
    <w:p w14:paraId="00526F02">
      <w:pPr>
        <w:spacing w:line="30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8</w:t>
      </w:r>
      <w:r>
        <w:rPr>
          <w:rFonts w:ascii="宋体" w:hAnsi="宋体" w:cs="宋体"/>
          <w:color w:val="000000" w:themeColor="text1"/>
          <w:szCs w:val="21"/>
          <w14:textFill>
            <w14:solidFill>
              <w14:schemeClr w14:val="tx1"/>
            </w14:solidFill>
          </w14:textFill>
        </w:rPr>
        <w:t xml:space="preserve">. </w:t>
      </w:r>
      <w:r>
        <w:rPr>
          <w:rFonts w:hint="eastAsia" w:ascii="宋体" w:hAnsi="宋体" w:cs="宋体"/>
          <w:color w:val="000000" w:themeColor="text1"/>
          <w:szCs w:val="21"/>
          <w14:textFill>
            <w14:solidFill>
              <w14:schemeClr w14:val="tx1"/>
            </w14:solidFill>
          </w14:textFill>
        </w:rPr>
        <w:t>熟悉新能源汽车试验及维修质量检验的基础知识；</w:t>
      </w:r>
    </w:p>
    <w:p w14:paraId="36D04CDA">
      <w:pPr>
        <w:spacing w:line="300" w:lineRule="auto"/>
        <w:ind w:firstLine="420" w:firstLineChars="200"/>
        <w:rPr>
          <w:rFonts w:ascii="宋体" w:hAnsi="宋体" w:cs="宋体"/>
          <w:color w:val="000000" w:themeColor="text1"/>
          <w:szCs w:val="21"/>
          <w14:textFill>
            <w14:solidFill>
              <w14:schemeClr w14:val="tx1"/>
            </w14:solidFill>
          </w14:textFill>
        </w:rPr>
      </w:pPr>
      <w:r>
        <w:rPr>
          <w:rFonts w:ascii="宋体" w:hAnsi="宋体" w:cs="宋体"/>
          <w:color w:val="000000" w:themeColor="text1"/>
          <w:szCs w:val="21"/>
          <w14:textFill>
            <w14:solidFill>
              <w14:schemeClr w14:val="tx1"/>
            </w14:solidFill>
          </w14:textFill>
        </w:rPr>
        <w:t>9</w:t>
      </w:r>
      <w:r>
        <w:rPr>
          <w:rFonts w:hint="eastAsia" w:ascii="宋体" w:hAnsi="宋体" w:cs="宋体"/>
          <w:color w:val="000000" w:themeColor="text1"/>
          <w:szCs w:val="21"/>
          <w14:textFill>
            <w14:solidFill>
              <w14:schemeClr w14:val="tx1"/>
            </w14:solidFill>
          </w14:textFill>
        </w:rPr>
        <w:t>. 了解汽车制造企业管理、汽车商务礼仪、汽车技术服务与营销的相关知识；</w:t>
      </w:r>
    </w:p>
    <w:p w14:paraId="169C2E58">
      <w:pPr>
        <w:spacing w:line="300" w:lineRule="auto"/>
        <w:ind w:firstLine="420" w:firstLineChars="200"/>
        <w:rPr>
          <w:rFonts w:ascii="宋体" w:hAnsi="宋体" w:cs="宋体"/>
          <w:color w:val="000000" w:themeColor="text1"/>
          <w:szCs w:val="21"/>
          <w14:textFill>
            <w14:solidFill>
              <w14:schemeClr w14:val="tx1"/>
            </w14:solidFill>
          </w14:textFill>
        </w:rPr>
      </w:pPr>
      <w:r>
        <w:rPr>
          <w:rFonts w:ascii="宋体" w:hAnsi="宋体" w:cs="宋体"/>
          <w:color w:val="000000" w:themeColor="text1"/>
          <w:szCs w:val="21"/>
          <w14:textFill>
            <w14:solidFill>
              <w14:schemeClr w14:val="tx1"/>
            </w14:solidFill>
          </w14:textFill>
        </w:rPr>
        <w:t>10</w:t>
      </w:r>
      <w:r>
        <w:rPr>
          <w:rFonts w:hint="eastAsia" w:ascii="宋体" w:hAnsi="宋体" w:cs="宋体"/>
          <w:color w:val="000000" w:themeColor="text1"/>
          <w:szCs w:val="21"/>
          <w14:textFill>
            <w14:solidFill>
              <w14:schemeClr w14:val="tx1"/>
            </w14:solidFill>
          </w14:textFill>
        </w:rPr>
        <w:t>．了解汽车美容、二手车评估鉴定、汽车保险与理赔等方面的基础知识；</w:t>
      </w:r>
    </w:p>
    <w:p w14:paraId="77E11F9F">
      <w:pPr>
        <w:spacing w:line="300" w:lineRule="auto"/>
        <w:ind w:firstLine="420" w:firstLineChars="200"/>
        <w:rPr>
          <w:rFonts w:ascii="宋体" w:hAnsi="宋体" w:cs="宋体"/>
          <w:color w:val="000000" w:themeColor="text1"/>
          <w:szCs w:val="21"/>
          <w14:textFill>
            <w14:solidFill>
              <w14:schemeClr w14:val="tx1"/>
            </w14:solidFill>
          </w14:textFill>
        </w:rPr>
      </w:pPr>
      <w:r>
        <w:rPr>
          <w:rFonts w:ascii="宋体" w:hAnsi="宋体" w:cs="宋体"/>
          <w:color w:val="000000" w:themeColor="text1"/>
          <w:szCs w:val="21"/>
          <w14:textFill>
            <w14:solidFill>
              <w14:schemeClr w14:val="tx1"/>
            </w14:solidFill>
          </w14:textFill>
        </w:rPr>
        <w:t>11</w:t>
      </w:r>
      <w:r>
        <w:rPr>
          <w:rFonts w:hint="eastAsia" w:ascii="宋体" w:hAnsi="宋体" w:cs="宋体"/>
          <w:color w:val="000000" w:themeColor="text1"/>
          <w:szCs w:val="21"/>
          <w14:textFill>
            <w14:solidFill>
              <w14:schemeClr w14:val="tx1"/>
            </w14:solidFill>
          </w14:textFill>
        </w:rPr>
        <w:t>.了解安全生产、文明生产和环境保护的相关知识。</w:t>
      </w:r>
    </w:p>
    <w:p w14:paraId="70E3AD13">
      <w:pPr>
        <w:pStyle w:val="2"/>
        <w:spacing w:before="0"/>
        <w:ind w:firstLine="56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（三）能力要求</w:t>
      </w:r>
    </w:p>
    <w:p w14:paraId="3AC551FA">
      <w:pPr>
        <w:spacing w:line="300" w:lineRule="auto"/>
        <w:ind w:firstLine="420" w:firstLineChars="200"/>
        <w:rPr>
          <w:rFonts w:ascii="宋体" w:hAnsi="宋体" w:cs="宋体"/>
          <w:color w:val="000000" w:themeColor="text1"/>
          <w:szCs w:val="21"/>
          <w14:textFill>
            <w14:solidFill>
              <w14:schemeClr w14:val="tx1"/>
            </w14:solidFill>
          </w14:textFill>
        </w:rPr>
      </w:pPr>
      <w:bookmarkStart w:id="8" w:name="OLE_LINK2"/>
      <w:r>
        <w:rPr>
          <w:rFonts w:hint="eastAsia" w:ascii="宋体" w:hAnsi="宋体" w:cs="宋体"/>
          <w:color w:val="000000" w:themeColor="text1"/>
          <w:szCs w:val="21"/>
          <w14:textFill>
            <w14:solidFill>
              <w14:schemeClr w14:val="tx1"/>
            </w14:solidFill>
          </w14:textFill>
        </w:rPr>
        <w:t>1．具备识读汽车各类图样的能力；</w:t>
      </w:r>
    </w:p>
    <w:p w14:paraId="7ADBD3B0">
      <w:pPr>
        <w:spacing w:line="30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2．具备汽车各级各类维护保养的能力；</w:t>
      </w:r>
    </w:p>
    <w:p w14:paraId="0A8959A3">
      <w:pPr>
        <w:spacing w:line="30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3．具备发动机、底盘、电气总成拆装与调整的能力；</w:t>
      </w:r>
    </w:p>
    <w:p w14:paraId="2A6D8B12">
      <w:pPr>
        <w:spacing w:line="30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4．能利用电学基础、机械设计基础和液压与气压系统控制知识，设计、制作汽车各系统模型和调试各系统的常见问题；</w:t>
      </w:r>
    </w:p>
    <w:p w14:paraId="2CDCE851">
      <w:pPr>
        <w:spacing w:line="30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5．能利用新能源汽车动力电池及管理系统、电驱动系统、充电系统等系统基本工作原理和基础理论，使用各类设备、仪器对新能源汽车进行检测与故障诊断，且就诊断结果进行维修；</w:t>
      </w:r>
    </w:p>
    <w:p w14:paraId="3C5265DD">
      <w:pPr>
        <w:spacing w:line="30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6．具备电动汽车充电和充电桩安装、维护的能力；</w:t>
      </w:r>
    </w:p>
    <w:p w14:paraId="0A3C88C6">
      <w:pPr>
        <w:spacing w:line="30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7．能利用汽车发动机、底盘、电气等系统基本工作原理和设计基础理论，使用各类设备、仪器对汽车进行检测与故障诊断，且就诊断结果进行维修；</w:t>
      </w:r>
    </w:p>
    <w:p w14:paraId="08C8A5AB">
      <w:pPr>
        <w:spacing w:line="30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8．能识读技术文件、维修手册以及汽车电路图，能够进行新能源汽车的故障诊断与维修，熟练掌握操作流程；</w:t>
      </w:r>
    </w:p>
    <w:p w14:paraId="088BE371">
      <w:pPr>
        <w:spacing w:line="30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9.</w:t>
      </w:r>
      <w:r>
        <w:rPr>
          <w:rFonts w:ascii="宋体" w:hAnsi="宋体" w:cs="宋体"/>
          <w:color w:val="000000" w:themeColor="text1"/>
          <w:szCs w:val="21"/>
          <w14:textFill>
            <w14:solidFill>
              <w14:schemeClr w14:val="tx1"/>
            </w14:solidFill>
          </w14:textFill>
        </w:rPr>
        <w:t xml:space="preserve"> </w:t>
      </w:r>
      <w:r>
        <w:rPr>
          <w:rFonts w:hint="eastAsia" w:ascii="宋体" w:hAnsi="宋体" w:cs="宋体"/>
          <w:color w:val="000000" w:themeColor="text1"/>
          <w:szCs w:val="21"/>
          <w14:textFill>
            <w14:solidFill>
              <w14:schemeClr w14:val="tx1"/>
            </w14:solidFill>
          </w14:textFill>
        </w:rPr>
        <w:t>能利用机械设计和新能源汽车性能的相关标准和规范，对新能源汽车进行性能检测与评价；</w:t>
      </w:r>
    </w:p>
    <w:p w14:paraId="70490C1B">
      <w:pPr>
        <w:spacing w:line="30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10. 具备进行新能源汽车价值评估的能力，能接受和理解汽车新技术，具备继续学习的能力。</w:t>
      </w:r>
    </w:p>
    <w:bookmarkEnd w:id="8"/>
    <w:p w14:paraId="18C2C656">
      <w:pPr>
        <w:widowControl w:val="0"/>
        <w:adjustRightInd w:val="0"/>
        <w:spacing w:before="280" w:line="300" w:lineRule="auto"/>
        <w:ind w:firstLine="560" w:firstLineChars="200"/>
        <w:jc w:val="both"/>
        <w:outlineLvl w:val="1"/>
        <w:rPr>
          <w:rFonts w:hint="default" w:ascii="Calibri" w:hAnsi="Calibri" w:eastAsia="黑体" w:cs="Times New Roman"/>
          <w:color w:val="000000" w:themeColor="text1"/>
          <w:kern w:val="2"/>
          <w:sz w:val="28"/>
          <w:szCs w:val="22"/>
          <w:lang w:val="en-US" w:eastAsia="zh-CN" w:bidi="ar-SA"/>
          <w14:textFill>
            <w14:solidFill>
              <w14:schemeClr w14:val="tx1"/>
            </w14:solidFill>
          </w14:textFill>
        </w:rPr>
      </w:pPr>
      <w:bookmarkStart w:id="9" w:name="_Toc21778"/>
      <w:r>
        <w:rPr>
          <w:rFonts w:hint="eastAsia" w:ascii="Calibri" w:hAnsi="Calibri" w:eastAsia="黑体" w:cs="Times New Roman"/>
          <w:color w:val="000000" w:themeColor="text1"/>
          <w:kern w:val="2"/>
          <w:sz w:val="28"/>
          <w:szCs w:val="22"/>
          <w:lang w:val="en-US" w:eastAsia="zh-CN" w:bidi="ar-SA"/>
          <w14:textFill>
            <w14:solidFill>
              <w14:schemeClr w14:val="tx1"/>
            </w14:solidFill>
          </w14:textFill>
        </w:rPr>
        <w:t>五、职业资格证书</w:t>
      </w:r>
      <w:bookmarkEnd w:id="9"/>
      <w:r>
        <w:rPr>
          <w:rFonts w:hint="eastAsia" w:ascii="Calibri" w:hAnsi="Calibri" w:eastAsia="黑体" w:cs="Times New Roman"/>
          <w:color w:val="000000" w:themeColor="text1"/>
          <w:kern w:val="2"/>
          <w:sz w:val="28"/>
          <w:szCs w:val="22"/>
          <w:lang w:val="en-US" w:eastAsia="zh-CN" w:bidi="ar-SA"/>
          <w14:textFill>
            <w14:solidFill>
              <w14:schemeClr w14:val="tx1"/>
            </w14:solidFill>
          </w14:textFill>
        </w:rPr>
        <w:t>参考目录</w:t>
      </w:r>
    </w:p>
    <w:tbl>
      <w:tblPr>
        <w:tblStyle w:val="5"/>
        <w:tblW w:w="4587"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2245"/>
        <w:gridCol w:w="2506"/>
        <w:gridCol w:w="3769"/>
      </w:tblGrid>
      <w:tr w14:paraId="0682E5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7" w:type="pct"/>
            <w:tcBorders>
              <w:left w:val="nil"/>
            </w:tcBorders>
            <w:vAlign w:val="center"/>
          </w:tcPr>
          <w:p w14:paraId="7B9AF5E7">
            <w:pPr>
              <w:jc w:val="center"/>
              <w:rPr>
                <w:rFonts w:ascii="宋体" w:hAnsi="宋体" w:cs="宋体"/>
                <w:b/>
                <w:bCs/>
                <w:color w:val="000000" w:themeColor="text1"/>
                <w:sz w:val="18"/>
                <w:szCs w:val="18"/>
                <w14:textFill>
                  <w14:solidFill>
                    <w14:schemeClr w14:val="tx1"/>
                  </w14:solidFill>
                </w14:textFill>
              </w:rPr>
            </w:pPr>
            <w:r>
              <w:rPr>
                <w:rFonts w:hint="eastAsia" w:ascii="宋体" w:hAnsi="宋体" w:cs="宋体"/>
                <w:b/>
                <w:bCs/>
                <w:color w:val="000000" w:themeColor="text1"/>
                <w:sz w:val="18"/>
                <w:szCs w:val="18"/>
                <w14:textFill>
                  <w14:solidFill>
                    <w14:schemeClr w14:val="tx1"/>
                  </w14:solidFill>
                </w14:textFill>
              </w:rPr>
              <w:t>名称</w:t>
            </w:r>
          </w:p>
        </w:tc>
        <w:tc>
          <w:tcPr>
            <w:tcW w:w="1470" w:type="pct"/>
            <w:vAlign w:val="center"/>
          </w:tcPr>
          <w:p w14:paraId="3B9EE8B2">
            <w:pPr>
              <w:jc w:val="center"/>
              <w:rPr>
                <w:rFonts w:ascii="宋体" w:hAnsi="宋体" w:cs="宋体"/>
                <w:b/>
                <w:bCs/>
                <w:color w:val="000000" w:themeColor="text1"/>
                <w:sz w:val="18"/>
                <w:szCs w:val="18"/>
                <w14:textFill>
                  <w14:solidFill>
                    <w14:schemeClr w14:val="tx1"/>
                  </w14:solidFill>
                </w14:textFill>
              </w:rPr>
            </w:pPr>
            <w:r>
              <w:rPr>
                <w:rFonts w:hint="eastAsia" w:ascii="宋体" w:hAnsi="宋体" w:cs="宋体"/>
                <w:b/>
                <w:bCs/>
                <w:color w:val="000000" w:themeColor="text1"/>
                <w:sz w:val="18"/>
                <w:szCs w:val="18"/>
                <w14:textFill>
                  <w14:solidFill>
                    <w14:schemeClr w14:val="tx1"/>
                  </w14:solidFill>
                </w14:textFill>
              </w:rPr>
              <w:t>等级</w:t>
            </w:r>
          </w:p>
        </w:tc>
        <w:tc>
          <w:tcPr>
            <w:tcW w:w="2211" w:type="pct"/>
            <w:tcBorders>
              <w:right w:val="nil"/>
            </w:tcBorders>
            <w:vAlign w:val="center"/>
          </w:tcPr>
          <w:p w14:paraId="608D78EF">
            <w:pPr>
              <w:jc w:val="center"/>
              <w:rPr>
                <w:rFonts w:ascii="宋体" w:hAnsi="宋体" w:cs="宋体"/>
                <w:b/>
                <w:bCs/>
                <w:color w:val="000000" w:themeColor="text1"/>
                <w:sz w:val="18"/>
                <w:szCs w:val="18"/>
                <w14:textFill>
                  <w14:solidFill>
                    <w14:schemeClr w14:val="tx1"/>
                  </w14:solidFill>
                </w14:textFill>
              </w:rPr>
            </w:pPr>
            <w:r>
              <w:rPr>
                <w:rFonts w:hint="eastAsia" w:ascii="宋体" w:hAnsi="宋体" w:cs="宋体"/>
                <w:b/>
                <w:bCs/>
                <w:color w:val="000000" w:themeColor="text1"/>
                <w:sz w:val="18"/>
                <w:szCs w:val="18"/>
                <w14:textFill>
                  <w14:solidFill>
                    <w14:schemeClr w14:val="tx1"/>
                  </w14:solidFill>
                </w14:textFill>
              </w:rPr>
              <w:t>发证单位</w:t>
            </w:r>
          </w:p>
        </w:tc>
      </w:tr>
      <w:tr w14:paraId="6C711C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7" w:type="pct"/>
            <w:tcBorders>
              <w:left w:val="nil"/>
            </w:tcBorders>
          </w:tcPr>
          <w:p w14:paraId="2FDD9BCF">
            <w:pPr>
              <w:widowControl w:val="0"/>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ascii="宋体" w:hAnsi="宋体" w:eastAsia="宋体" w:cs="宋体"/>
                <w:color w:val="000000" w:themeColor="text1"/>
                <w:kern w:val="0"/>
                <w:sz w:val="18"/>
                <w:szCs w:val="18"/>
                <w:lang w:val="en-US" w:eastAsia="zh-CN" w:bidi="ar-SA"/>
                <w14:textFill>
                  <w14:solidFill>
                    <w14:schemeClr w14:val="tx1"/>
                  </w14:solidFill>
                </w14:textFill>
              </w:rPr>
              <w:t>制图员</w:t>
            </w:r>
          </w:p>
        </w:tc>
        <w:tc>
          <w:tcPr>
            <w:tcW w:w="1470" w:type="pct"/>
          </w:tcPr>
          <w:p w14:paraId="150944F5">
            <w:pPr>
              <w:widowControl w:val="0"/>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ascii="宋体" w:hAnsi="宋体" w:eastAsia="宋体" w:cs="宋体"/>
                <w:color w:val="000000" w:themeColor="text1"/>
                <w:kern w:val="0"/>
                <w:sz w:val="18"/>
                <w:szCs w:val="18"/>
                <w:lang w:val="en-US" w:eastAsia="zh-CN" w:bidi="ar-SA"/>
                <w14:textFill>
                  <w14:solidFill>
                    <w14:schemeClr w14:val="tx1"/>
                  </w14:solidFill>
                </w14:textFill>
              </w:rPr>
              <w:t>中级或高级</w:t>
            </w:r>
          </w:p>
        </w:tc>
        <w:tc>
          <w:tcPr>
            <w:tcW w:w="2211" w:type="pct"/>
            <w:tcBorders>
              <w:right w:val="nil"/>
            </w:tcBorders>
          </w:tcPr>
          <w:p w14:paraId="1AF11AB8">
            <w:pPr>
              <w:widowControl w:val="0"/>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ascii="宋体" w:hAnsi="宋体" w:eastAsia="宋体" w:cs="宋体"/>
                <w:color w:val="000000" w:themeColor="text1"/>
                <w:kern w:val="0"/>
                <w:sz w:val="18"/>
                <w:szCs w:val="18"/>
                <w:lang w:val="en-US" w:eastAsia="zh-CN" w:bidi="ar-SA"/>
                <w14:textFill>
                  <w14:solidFill>
                    <w14:schemeClr w14:val="tx1"/>
                  </w14:solidFill>
                </w14:textFill>
              </w:rPr>
              <w:t>等级认定备案单位</w:t>
            </w:r>
          </w:p>
        </w:tc>
      </w:tr>
      <w:tr w14:paraId="6EF703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7" w:type="pct"/>
            <w:tcBorders>
              <w:left w:val="nil"/>
            </w:tcBorders>
            <w:vAlign w:val="center"/>
          </w:tcPr>
          <w:p w14:paraId="1CEE8D73">
            <w:pPr>
              <w:widowControl w:val="0"/>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汽车修理工</w:t>
            </w:r>
          </w:p>
        </w:tc>
        <w:tc>
          <w:tcPr>
            <w:tcW w:w="1470" w:type="pct"/>
            <w:vAlign w:val="center"/>
          </w:tcPr>
          <w:p w14:paraId="2B5FEB5C">
            <w:pPr>
              <w:widowControl w:val="0"/>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三级</w:t>
            </w:r>
          </w:p>
        </w:tc>
        <w:tc>
          <w:tcPr>
            <w:tcW w:w="2211" w:type="pct"/>
            <w:tcBorders>
              <w:right w:val="nil"/>
            </w:tcBorders>
            <w:vAlign w:val="center"/>
          </w:tcPr>
          <w:p w14:paraId="2D4BD65C">
            <w:pPr>
              <w:widowControl w:val="0"/>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ascii="宋体" w:hAnsi="宋体" w:eastAsia="宋体" w:cs="宋体"/>
                <w:color w:val="000000" w:themeColor="text1"/>
                <w:kern w:val="0"/>
                <w:sz w:val="18"/>
                <w:szCs w:val="18"/>
                <w:lang w:val="en-US" w:eastAsia="zh-CN" w:bidi="ar-SA"/>
                <w14:textFill>
                  <w14:solidFill>
                    <w14:schemeClr w14:val="tx1"/>
                  </w14:solidFill>
                </w14:textFill>
              </w:rPr>
              <w:t>等级认定备案单位</w:t>
            </w:r>
          </w:p>
        </w:tc>
      </w:tr>
      <w:tr w14:paraId="19A92E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7" w:type="pct"/>
            <w:tcBorders>
              <w:left w:val="nil"/>
            </w:tcBorders>
            <w:vAlign w:val="center"/>
          </w:tcPr>
          <w:p w14:paraId="5305F019">
            <w:pPr>
              <w:widowControl w:val="0"/>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机动车驾驶证</w:t>
            </w:r>
          </w:p>
        </w:tc>
        <w:tc>
          <w:tcPr>
            <w:tcW w:w="1470" w:type="pct"/>
            <w:vAlign w:val="center"/>
          </w:tcPr>
          <w:p w14:paraId="1F432F61">
            <w:pPr>
              <w:widowControl w:val="0"/>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C1</w:t>
            </w:r>
          </w:p>
        </w:tc>
        <w:tc>
          <w:tcPr>
            <w:tcW w:w="2211" w:type="pct"/>
            <w:tcBorders>
              <w:right w:val="nil"/>
            </w:tcBorders>
            <w:vAlign w:val="center"/>
          </w:tcPr>
          <w:p w14:paraId="5F2D4CD8">
            <w:pPr>
              <w:widowControl w:val="0"/>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泰州市公安局交通巡逻警察支队车辆管理所</w:t>
            </w:r>
          </w:p>
        </w:tc>
      </w:tr>
      <w:tr w14:paraId="68BC70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7" w:type="pct"/>
            <w:tcBorders>
              <w:left w:val="nil"/>
            </w:tcBorders>
            <w:vAlign w:val="center"/>
          </w:tcPr>
          <w:p w14:paraId="328AE1CD">
            <w:pPr>
              <w:widowControl w:val="0"/>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汽车装调工</w:t>
            </w:r>
          </w:p>
        </w:tc>
        <w:tc>
          <w:tcPr>
            <w:tcW w:w="1470" w:type="pct"/>
            <w:vAlign w:val="center"/>
          </w:tcPr>
          <w:p w14:paraId="5FFC94A1">
            <w:pPr>
              <w:widowControl w:val="0"/>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四级</w:t>
            </w:r>
          </w:p>
        </w:tc>
        <w:tc>
          <w:tcPr>
            <w:tcW w:w="2211" w:type="pct"/>
            <w:tcBorders>
              <w:right w:val="nil"/>
            </w:tcBorders>
            <w:vAlign w:val="center"/>
          </w:tcPr>
          <w:p w14:paraId="6DA03269">
            <w:pPr>
              <w:widowControl w:val="0"/>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人力资源和社会保障部</w:t>
            </w:r>
          </w:p>
        </w:tc>
      </w:tr>
      <w:tr w14:paraId="5C9FC77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7" w:type="pct"/>
            <w:tcBorders>
              <w:left w:val="nil"/>
            </w:tcBorders>
            <w:vAlign w:val="center"/>
          </w:tcPr>
          <w:p w14:paraId="71FC5E7C">
            <w:pPr>
              <w:widowControl w:val="0"/>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低压电工</w:t>
            </w:r>
          </w:p>
        </w:tc>
        <w:tc>
          <w:tcPr>
            <w:tcW w:w="1470" w:type="pct"/>
            <w:vAlign w:val="center"/>
          </w:tcPr>
          <w:p w14:paraId="1817CCB6">
            <w:pPr>
              <w:widowControl w:val="0"/>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ascii="宋体" w:hAnsi="宋体" w:eastAsia="宋体" w:cs="宋体"/>
                <w:color w:val="000000" w:themeColor="text1"/>
                <w:kern w:val="0"/>
                <w:sz w:val="18"/>
                <w:szCs w:val="18"/>
                <w:lang w:val="en-US" w:eastAsia="zh-CN" w:bidi="ar-SA"/>
                <w14:textFill>
                  <w14:solidFill>
                    <w14:schemeClr w14:val="tx1"/>
                  </w14:solidFill>
                </w14:textFill>
              </w:rPr>
              <w:t>特种工种</w:t>
            </w:r>
          </w:p>
        </w:tc>
        <w:tc>
          <w:tcPr>
            <w:tcW w:w="2211" w:type="pct"/>
            <w:tcBorders>
              <w:right w:val="nil"/>
            </w:tcBorders>
            <w:vAlign w:val="center"/>
          </w:tcPr>
          <w:p w14:paraId="57A22AD2">
            <w:pPr>
              <w:widowControl w:val="0"/>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ascii="宋体" w:hAnsi="宋体" w:eastAsia="宋体" w:cs="宋体"/>
                <w:color w:val="000000" w:themeColor="text1"/>
                <w:kern w:val="0"/>
                <w:sz w:val="18"/>
                <w:szCs w:val="18"/>
                <w:lang w:val="en-US" w:eastAsia="zh-CN" w:bidi="ar-SA"/>
                <w14:textFill>
                  <w14:solidFill>
                    <w14:schemeClr w14:val="tx1"/>
                  </w14:solidFill>
                </w14:textFill>
              </w:rPr>
              <w:t>国家安全生产监督管理总局</w:t>
            </w:r>
          </w:p>
        </w:tc>
      </w:tr>
    </w:tbl>
    <w:p w14:paraId="1D4BCAC7">
      <w:pPr>
        <w:keepNext/>
        <w:keepLines/>
        <w:widowControl w:val="0"/>
        <w:adjustRightInd/>
        <w:spacing w:before="0" w:line="300" w:lineRule="auto"/>
        <w:ind w:firstLine="560" w:firstLineChars="200"/>
        <w:jc w:val="both"/>
        <w:outlineLvl w:val="1"/>
        <w:rPr>
          <w:rFonts w:ascii="Calibri" w:hAnsi="Calibri" w:eastAsia="黑体" w:cs="Times New Roman"/>
          <w:color w:val="000000" w:themeColor="text1"/>
          <w:kern w:val="2"/>
          <w:sz w:val="28"/>
          <w:szCs w:val="22"/>
          <w:lang w:val="en-US" w:eastAsia="zh-CN" w:bidi="ar-SA"/>
          <w14:textFill>
            <w14:solidFill>
              <w14:schemeClr w14:val="tx1"/>
            </w14:solidFill>
          </w14:textFill>
        </w:rPr>
      </w:pPr>
      <w:bookmarkStart w:id="10" w:name="_Toc12571"/>
      <w:r>
        <w:rPr>
          <w:rFonts w:hint="eastAsia" w:ascii="Calibri" w:hAnsi="Calibri" w:eastAsia="黑体" w:cs="Times New Roman"/>
          <w:color w:val="000000" w:themeColor="text1"/>
          <w:kern w:val="2"/>
          <w:sz w:val="28"/>
          <w:szCs w:val="22"/>
          <w:lang w:val="en-US" w:eastAsia="zh-CN" w:bidi="ar-SA"/>
          <w14:textFill>
            <w14:solidFill>
              <w14:schemeClr w14:val="tx1"/>
            </w14:solidFill>
          </w14:textFill>
        </w:rPr>
        <w:t>六、毕业标准</w:t>
      </w:r>
      <w:bookmarkEnd w:id="10"/>
    </w:p>
    <w:p w14:paraId="4A96A2AA">
      <w:pPr>
        <w:pStyle w:val="2"/>
        <w:spacing w:before="0"/>
        <w:ind w:firstLine="56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（一）学分要求</w:t>
      </w:r>
    </w:p>
    <w:p w14:paraId="6AB0E52F">
      <w:pPr>
        <w:widowControl w:val="0"/>
        <w:spacing w:line="300" w:lineRule="auto"/>
        <w:ind w:firstLine="400" w:firstLineChars="200"/>
        <w:jc w:val="both"/>
        <w:rPr>
          <w:rFonts w:ascii="宋体" w:hAnsi="宋体" w:eastAsia="宋体" w:cs="宋体"/>
          <w:color w:val="000000" w:themeColor="text1"/>
          <w:kern w:val="0"/>
          <w:sz w:val="20"/>
          <w:szCs w:val="21"/>
          <w:lang w:val="en-US" w:eastAsia="zh-CN" w:bidi="ar-SA"/>
          <w14:textFill>
            <w14:solidFill>
              <w14:schemeClr w14:val="tx1"/>
            </w14:solidFill>
          </w14:textFill>
        </w:rPr>
      </w:pPr>
      <w:r>
        <w:rPr>
          <w:rFonts w:hint="eastAsia" w:ascii="宋体" w:hAnsi="宋体" w:eastAsia="宋体" w:cs="宋体"/>
          <w:color w:val="000000" w:themeColor="text1"/>
          <w:kern w:val="0"/>
          <w:sz w:val="20"/>
          <w:szCs w:val="21"/>
          <w:lang w:val="en-US" w:eastAsia="zh-CN" w:bidi="ar-SA"/>
          <w14:textFill>
            <w14:solidFill>
              <w14:schemeClr w14:val="tx1"/>
            </w14:solidFill>
          </w14:textFill>
        </w:rPr>
        <w:t>在规定学习年限内修满15</w:t>
      </w:r>
      <w:r>
        <w:rPr>
          <w:rFonts w:hint="eastAsia" w:ascii="宋体" w:hAnsi="宋体" w:cs="宋体"/>
          <w:color w:val="000000" w:themeColor="text1"/>
          <w:kern w:val="0"/>
          <w:sz w:val="20"/>
          <w:szCs w:val="21"/>
          <w:lang w:val="en-US" w:eastAsia="zh-CN" w:bidi="ar-SA"/>
          <w14:textFill>
            <w14:solidFill>
              <w14:schemeClr w14:val="tx1"/>
            </w14:solidFill>
          </w14:textFill>
        </w:rPr>
        <w:t>4.5</w:t>
      </w:r>
      <w:r>
        <w:rPr>
          <w:rFonts w:hint="eastAsia" w:ascii="宋体" w:hAnsi="宋体" w:eastAsia="宋体" w:cs="宋体"/>
          <w:color w:val="000000" w:themeColor="text1"/>
          <w:kern w:val="0"/>
          <w:sz w:val="20"/>
          <w:szCs w:val="21"/>
          <w:lang w:val="en-US" w:eastAsia="zh-CN" w:bidi="ar-SA"/>
          <w14:textFill>
            <w14:solidFill>
              <w14:schemeClr w14:val="tx1"/>
            </w14:solidFill>
          </w14:textFill>
        </w:rPr>
        <w:t>个学分（含第二课堂4学分）。</w:t>
      </w:r>
    </w:p>
    <w:p w14:paraId="0A6EC7C9">
      <w:pPr>
        <w:pStyle w:val="2"/>
        <w:spacing w:before="0"/>
        <w:ind w:firstLine="56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（二）英语、计算机证书要求</w:t>
      </w:r>
    </w:p>
    <w:p w14:paraId="5C35B6FF">
      <w:pPr>
        <w:pStyle w:val="11"/>
        <w:widowControl w:val="0"/>
        <w:ind w:firstLine="420"/>
        <w:jc w:val="both"/>
        <w:rPr>
          <w:rFonts w:ascii="宋体" w:hAnsi="宋体" w:eastAsia="宋体" w:cs="宋体"/>
          <w:color w:val="000000" w:themeColor="text1"/>
          <w:kern w:val="2"/>
          <w:sz w:val="21"/>
          <w:szCs w:val="21"/>
          <w:lang w:val="en-US" w:eastAsia="zh-CN" w:bidi="ar-SA"/>
          <w14:textFill>
            <w14:solidFill>
              <w14:schemeClr w14:val="tx1"/>
            </w14:solidFill>
          </w14:textFill>
        </w:rPr>
      </w:pPr>
      <w:r>
        <w:rPr>
          <w:rFonts w:hint="eastAsia" w:ascii="宋体" w:hAnsi="宋体" w:eastAsia="宋体" w:cs="宋体"/>
          <w:color w:val="000000" w:themeColor="text1"/>
          <w:kern w:val="2"/>
          <w:sz w:val="21"/>
          <w:szCs w:val="21"/>
          <w:lang w:val="en-US" w:eastAsia="zh-CN" w:bidi="ar-SA"/>
          <w14:textFill>
            <w14:solidFill>
              <w14:schemeClr w14:val="tx1"/>
            </w14:solidFill>
          </w14:textFill>
        </w:rPr>
        <w:t>1．获得高等学校英语应用能力证书（A 级或 B 级）；</w:t>
      </w:r>
    </w:p>
    <w:p w14:paraId="16930BE4">
      <w:pPr>
        <w:pStyle w:val="11"/>
        <w:widowControl w:val="0"/>
        <w:ind w:firstLine="420"/>
        <w:jc w:val="both"/>
        <w:rPr>
          <w:rFonts w:ascii="宋体" w:hAnsi="宋体" w:eastAsia="宋体" w:cs="宋体"/>
          <w:color w:val="000000" w:themeColor="text1"/>
          <w:kern w:val="2"/>
          <w:sz w:val="21"/>
          <w:szCs w:val="21"/>
          <w:lang w:val="en-US" w:eastAsia="zh-CN" w:bidi="ar-SA"/>
          <w14:textFill>
            <w14:solidFill>
              <w14:schemeClr w14:val="tx1"/>
            </w14:solidFill>
          </w14:textFill>
        </w:rPr>
      </w:pPr>
      <w:r>
        <w:rPr>
          <w:rFonts w:hint="eastAsia" w:ascii="宋体" w:hAnsi="宋体" w:eastAsia="宋体" w:cs="宋体"/>
          <w:color w:val="000000" w:themeColor="text1"/>
          <w:kern w:val="2"/>
          <w:sz w:val="21"/>
          <w:szCs w:val="21"/>
          <w:lang w:val="en-US" w:eastAsia="zh-CN" w:bidi="ar-SA"/>
          <w14:textFill>
            <w14:solidFill>
              <w14:schemeClr w14:val="tx1"/>
            </w14:solidFill>
          </w14:textFill>
        </w:rPr>
        <w:t>2．获得全国计算机等级考试合格证书（一级 MS Office）。</w:t>
      </w:r>
    </w:p>
    <w:p w14:paraId="1490077E">
      <w:pPr>
        <w:keepNext/>
        <w:keepLines/>
        <w:widowControl w:val="0"/>
        <w:adjustRightInd/>
        <w:spacing w:before="0" w:line="300" w:lineRule="auto"/>
        <w:ind w:firstLine="560" w:firstLineChars="200"/>
        <w:jc w:val="both"/>
        <w:outlineLvl w:val="1"/>
        <w:rPr>
          <w:rFonts w:ascii="Calibri" w:hAnsi="Calibri" w:eastAsia="黑体" w:cs="Times New Roman"/>
          <w:color w:val="000000" w:themeColor="text1"/>
          <w:kern w:val="2"/>
          <w:sz w:val="28"/>
          <w:szCs w:val="22"/>
          <w:lang w:val="en-US" w:eastAsia="zh-CN" w:bidi="ar-SA"/>
          <w14:textFill>
            <w14:solidFill>
              <w14:schemeClr w14:val="tx1"/>
            </w14:solidFill>
          </w14:textFill>
        </w:rPr>
      </w:pPr>
      <w:bookmarkStart w:id="11" w:name="_Toc19677"/>
      <w:r>
        <w:rPr>
          <w:rFonts w:hint="eastAsia" w:ascii="Calibri" w:hAnsi="Calibri" w:eastAsia="黑体" w:cs="Times New Roman"/>
          <w:color w:val="000000" w:themeColor="text1"/>
          <w:kern w:val="2"/>
          <w:sz w:val="28"/>
          <w:szCs w:val="22"/>
          <w:lang w:val="en-US" w:eastAsia="zh-CN" w:bidi="ar-SA"/>
          <w14:textFill>
            <w14:solidFill>
              <w14:schemeClr w14:val="tx1"/>
            </w14:solidFill>
          </w14:textFill>
        </w:rPr>
        <w:t>七、课程体系与核心课程</w:t>
      </w:r>
      <w:bookmarkEnd w:id="11"/>
      <w:bookmarkStart w:id="31" w:name="_GoBack"/>
      <w:bookmarkEnd w:id="31"/>
    </w:p>
    <w:p w14:paraId="74E7CB69">
      <w:pPr>
        <w:pStyle w:val="2"/>
        <w:spacing w:before="0"/>
        <w:ind w:firstLine="56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（一）课程体系和设计思路</w:t>
      </w:r>
    </w:p>
    <w:p w14:paraId="42305DF3">
      <w:pPr>
        <w:widowControl w:val="0"/>
        <w:spacing w:line="300" w:lineRule="auto"/>
        <w:ind w:firstLine="400" w:firstLineChars="200"/>
        <w:jc w:val="both"/>
        <w:outlineLvl w:val="2"/>
        <w:rPr>
          <w:rFonts w:ascii="宋体" w:hAnsi="宋体" w:eastAsia="宋体" w:cs="宋体"/>
          <w:color w:val="000000" w:themeColor="text1"/>
          <w:kern w:val="0"/>
          <w:sz w:val="20"/>
          <w:szCs w:val="21"/>
          <w:lang w:val="en-US" w:eastAsia="zh-CN" w:bidi="ar-SA"/>
          <w14:textFill>
            <w14:solidFill>
              <w14:schemeClr w14:val="tx1"/>
            </w14:solidFill>
          </w14:textFill>
        </w:rPr>
      </w:pPr>
      <w:r>
        <w:rPr>
          <w:rFonts w:hint="eastAsia" w:ascii="宋体" w:hAnsi="宋体" w:eastAsia="宋体" w:cs="宋体"/>
          <w:color w:val="000000" w:themeColor="text1"/>
          <w:kern w:val="0"/>
          <w:sz w:val="20"/>
          <w:szCs w:val="21"/>
          <w:lang w:val="en-US" w:eastAsia="zh-CN" w:bidi="ar-SA"/>
          <w14:textFill>
            <w14:solidFill>
              <w14:schemeClr w14:val="tx1"/>
            </w14:solidFill>
          </w14:textFill>
        </w:rPr>
        <w:t>1.人才培养模式</w:t>
      </w:r>
    </w:p>
    <w:p w14:paraId="41F895D5">
      <w:pPr>
        <w:widowControl w:val="0"/>
        <w:spacing w:line="300" w:lineRule="auto"/>
        <w:ind w:firstLine="376" w:firstLineChars="200"/>
        <w:jc w:val="both"/>
        <w:rPr>
          <w:rFonts w:ascii="宋体" w:hAnsi="宋体" w:eastAsia="宋体" w:cs="宋体"/>
          <w:color w:val="000000" w:themeColor="text1"/>
          <w:kern w:val="0"/>
          <w:sz w:val="20"/>
          <w:szCs w:val="21"/>
          <w:lang w:val="en-US" w:eastAsia="zh-CN" w:bidi="ar-SA"/>
          <w14:textFill>
            <w14:solidFill>
              <w14:schemeClr w14:val="tx1"/>
            </w14:solidFill>
          </w14:textFill>
        </w:rPr>
      </w:pPr>
      <w:r>
        <w:rPr>
          <w:rFonts w:hint="eastAsia" w:ascii="宋体" w:hAnsi="宋体" w:eastAsia="宋体" w:cs="宋体"/>
          <w:color w:val="000000" w:themeColor="text1"/>
          <w:spacing w:val="-6"/>
          <w:kern w:val="0"/>
          <w:sz w:val="20"/>
          <w:szCs w:val="21"/>
          <w:lang w:val="en-US" w:eastAsia="zh-CN" w:bidi="ar-SA"/>
          <w14:textFill>
            <w14:solidFill>
              <w14:schemeClr w14:val="tx1"/>
            </w14:solidFill>
          </w14:textFill>
        </w:rPr>
        <w:t>以能力培养为核心，以企业认可为目标，以岗位需求为方向，以就业发展为导向。本专业培养既有理论功底，又有实践技能，企业欢迎，岗位适用，职业生涯可持续发展的技术技能型专门人才；确立特色鲜明的“产教融合、分类分层、工学结合、岗课赛证”融通的新能源汽车技术专业人才培养模式。</w:t>
      </w:r>
    </w:p>
    <w:p w14:paraId="0C9CD011">
      <w:pPr>
        <w:widowControl w:val="0"/>
        <w:spacing w:line="300" w:lineRule="auto"/>
        <w:ind w:firstLine="400" w:firstLineChars="200"/>
        <w:jc w:val="both"/>
        <w:outlineLvl w:val="2"/>
        <w:rPr>
          <w:rFonts w:ascii="宋体" w:hAnsi="宋体" w:eastAsia="宋体" w:cs="宋体"/>
          <w:color w:val="000000" w:themeColor="text1"/>
          <w:kern w:val="0"/>
          <w:sz w:val="20"/>
          <w:szCs w:val="21"/>
          <w:lang w:val="en-US" w:eastAsia="zh-CN" w:bidi="ar-SA"/>
          <w14:textFill>
            <w14:solidFill>
              <w14:schemeClr w14:val="tx1"/>
            </w14:solidFill>
          </w14:textFill>
        </w:rPr>
      </w:pPr>
      <w:r>
        <w:rPr>
          <w:rFonts w:hint="eastAsia" w:ascii="宋体" w:hAnsi="宋体" w:eastAsia="宋体" w:cs="宋体"/>
          <w:color w:val="000000" w:themeColor="text1"/>
          <w:kern w:val="0"/>
          <w:sz w:val="20"/>
          <w:szCs w:val="21"/>
          <w:lang w:val="en-US" w:eastAsia="zh-CN" w:bidi="ar-SA"/>
          <w14:textFill>
            <w14:solidFill>
              <w14:schemeClr w14:val="tx1"/>
            </w14:solidFill>
          </w14:textFill>
        </w:rPr>
        <w:t>2.课程体系设计思路</w:t>
      </w:r>
    </w:p>
    <w:p w14:paraId="47FCB15E">
      <w:pPr>
        <w:widowControl w:val="0"/>
        <w:spacing w:line="300" w:lineRule="auto"/>
        <w:ind w:firstLine="400" w:firstLineChars="200"/>
        <w:jc w:val="both"/>
        <w:rPr>
          <w:rFonts w:ascii="宋体" w:hAnsi="宋体" w:eastAsia="宋体" w:cs="宋体"/>
          <w:color w:val="000000" w:themeColor="text1"/>
          <w:kern w:val="0"/>
          <w:sz w:val="20"/>
          <w:szCs w:val="21"/>
          <w:lang w:val="en-US" w:eastAsia="zh-CN" w:bidi="ar-SA"/>
          <w14:textFill>
            <w14:solidFill>
              <w14:schemeClr w14:val="tx1"/>
            </w14:solidFill>
          </w14:textFill>
        </w:rPr>
      </w:pPr>
      <w:r>
        <w:rPr>
          <w:rFonts w:hint="eastAsia" w:ascii="宋体" w:hAnsi="宋体" w:eastAsia="宋体" w:cs="宋体"/>
          <w:color w:val="000000" w:themeColor="text1"/>
          <w:kern w:val="0"/>
          <w:sz w:val="20"/>
          <w:szCs w:val="21"/>
          <w:lang w:val="en-US" w:eastAsia="zh-CN" w:bidi="ar-SA"/>
          <w14:textFill>
            <w14:solidFill>
              <w14:schemeClr w14:val="tx1"/>
            </w14:solidFill>
          </w14:textFill>
        </w:rPr>
        <w:t>本专业课程体系采取“基于工作过程”的课程开发方法，按照由“典型工作任务”→“职业能力”+“职业素质”→“专业课程”的步骤，将典型工作任务推导出的职业能力和职业素质进行教学化处理，根据职业成长和认识递进规律进行重构，如图2所示。</w:t>
      </w:r>
    </w:p>
    <w:p w14:paraId="6B87358D">
      <w:pPr>
        <w:pStyle w:val="13"/>
        <w:spacing w:line="300" w:lineRule="auto"/>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drawing>
          <wp:inline distT="0" distB="0" distL="0" distR="0">
            <wp:extent cx="3427095" cy="1542415"/>
            <wp:effectExtent l="0" t="0" r="1905" b="635"/>
            <wp:docPr id="2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3427095" cy="1542415"/>
                    </a:xfrm>
                    <a:prstGeom prst="rect">
                      <a:avLst/>
                    </a:prstGeom>
                    <a:noFill/>
                    <a:ln>
                      <a:noFill/>
                    </a:ln>
                  </pic:spPr>
                </pic:pic>
              </a:graphicData>
            </a:graphic>
          </wp:inline>
        </w:drawing>
      </w:r>
    </w:p>
    <w:p w14:paraId="7945DA91">
      <w:pPr>
        <w:pStyle w:val="12"/>
        <w:adjustRightInd/>
        <w:rPr>
          <w:rFonts w:cs="宋体"/>
          <w:color w:val="000000" w:themeColor="text1"/>
          <w:sz w:val="18"/>
          <w:szCs w:val="18"/>
          <w14:textFill>
            <w14:solidFill>
              <w14:schemeClr w14:val="tx1"/>
            </w14:solidFill>
          </w14:textFill>
        </w:rPr>
      </w:pPr>
      <w:r>
        <w:rPr>
          <w:rFonts w:hint="eastAsia" w:cs="宋体"/>
          <w:color w:val="000000" w:themeColor="text1"/>
          <w:sz w:val="18"/>
          <w:szCs w:val="18"/>
          <w14:textFill>
            <w14:solidFill>
              <w14:schemeClr w14:val="tx1"/>
            </w14:solidFill>
          </w14:textFill>
        </w:rPr>
        <w:t>图</w:t>
      </w:r>
      <w:r>
        <w:rPr>
          <w:rFonts w:hint="eastAsia" w:cs="宋体"/>
          <w:color w:val="000000" w:themeColor="text1"/>
          <w:sz w:val="18"/>
          <w:szCs w:val="18"/>
          <w:lang w:val="en-US"/>
          <w14:textFill>
            <w14:solidFill>
              <w14:schemeClr w14:val="tx1"/>
            </w14:solidFill>
          </w14:textFill>
        </w:rPr>
        <w:t>2</w:t>
      </w:r>
      <w:r>
        <w:rPr>
          <w:rFonts w:hint="eastAsia" w:cs="宋体"/>
          <w:color w:val="000000" w:themeColor="text1"/>
          <w:sz w:val="18"/>
          <w:szCs w:val="18"/>
          <w14:textFill>
            <w14:solidFill>
              <w14:schemeClr w14:val="tx1"/>
            </w14:solidFill>
          </w14:textFill>
        </w:rPr>
        <w:t xml:space="preserve"> 课程体系设计思路</w:t>
      </w:r>
    </w:p>
    <w:p w14:paraId="2720A5D6">
      <w:pPr>
        <w:widowControl w:val="0"/>
        <w:spacing w:line="300" w:lineRule="auto"/>
        <w:ind w:firstLine="400" w:firstLineChars="200"/>
        <w:jc w:val="both"/>
        <w:rPr>
          <w:rFonts w:ascii="宋体" w:hAnsi="宋体" w:eastAsia="宋体" w:cs="宋体"/>
          <w:color w:val="000000" w:themeColor="text1"/>
          <w:kern w:val="0"/>
          <w:sz w:val="20"/>
          <w:szCs w:val="21"/>
          <w:lang w:val="en-US" w:eastAsia="zh-CN" w:bidi="ar-SA"/>
          <w14:textFill>
            <w14:solidFill>
              <w14:schemeClr w14:val="tx1"/>
            </w14:solidFill>
          </w14:textFill>
        </w:rPr>
      </w:pPr>
      <w:r>
        <w:rPr>
          <w:rFonts w:hint="eastAsia" w:ascii="宋体" w:hAnsi="宋体" w:eastAsia="宋体" w:cs="宋体"/>
          <w:color w:val="000000" w:themeColor="text1"/>
          <w:kern w:val="0"/>
          <w:sz w:val="20"/>
          <w:szCs w:val="21"/>
          <w:lang w:val="en-US" w:eastAsia="zh-CN" w:bidi="ar-SA"/>
          <w14:textFill>
            <w14:solidFill>
              <w14:schemeClr w14:val="tx1"/>
            </w14:solidFill>
          </w14:textFill>
        </w:rPr>
        <w:t>以工作过程为导向，以新能源汽车企业及汽车零部件与精密制造企业真实生产任务为项目载体，整合、优化教学内容。教学过程中切实体现“课证融通，赛教融合”。本专业课程体系依据职业资格证书、技能大赛标准和要求，在专业课程教学内容安排中，融入职业技能证书和大赛标准中要求的“应知、应会”内容，力求提升学生的岗位适应能力和职业技能。</w:t>
      </w:r>
    </w:p>
    <w:p w14:paraId="05054FF8">
      <w:pPr>
        <w:widowControl w:val="0"/>
        <w:spacing w:line="300" w:lineRule="auto"/>
        <w:ind w:firstLine="400" w:firstLineChars="200"/>
        <w:jc w:val="both"/>
        <w:rPr>
          <w:rFonts w:ascii="宋体" w:hAnsi="宋体" w:eastAsia="宋体" w:cs="宋体"/>
          <w:color w:val="000000" w:themeColor="text1"/>
          <w:kern w:val="0"/>
          <w:sz w:val="20"/>
          <w:szCs w:val="21"/>
          <w:lang w:val="en-US" w:eastAsia="zh-CN" w:bidi="ar-SA"/>
          <w14:textFill>
            <w14:solidFill>
              <w14:schemeClr w14:val="tx1"/>
            </w14:solidFill>
          </w14:textFill>
        </w:rPr>
      </w:pPr>
      <w:r>
        <w:rPr>
          <w:rFonts w:hint="eastAsia" w:ascii="宋体" w:hAnsi="宋体" w:eastAsia="宋体" w:cs="宋体"/>
          <w:color w:val="000000" w:themeColor="text1"/>
          <w:kern w:val="0"/>
          <w:sz w:val="20"/>
          <w:szCs w:val="21"/>
          <w:lang w:val="en-US" w:eastAsia="zh-CN" w:bidi="ar-SA"/>
          <w14:textFill>
            <w14:solidFill>
              <w14:schemeClr w14:val="tx1"/>
            </w14:solidFill>
          </w14:textFill>
        </w:rPr>
        <w:t>建立与工学结合教学模式相适应的学习评价标准与考核体系。建立学校和企业共同参与的考核体系，对课程采取过程考核、项目考核、操作技能和作业考核、综合测试等综合评定。学生在企业学习与顶岗工作期间的成绩，由企业根据相应的考核标准做出综合评价。</w:t>
      </w:r>
    </w:p>
    <w:p w14:paraId="152CA896">
      <w:pPr>
        <w:widowControl w:val="0"/>
        <w:spacing w:line="300" w:lineRule="auto"/>
        <w:ind w:firstLine="400" w:firstLineChars="200"/>
        <w:jc w:val="both"/>
        <w:outlineLvl w:val="2"/>
        <w:rPr>
          <w:rFonts w:ascii="宋体" w:hAnsi="宋体" w:eastAsia="宋体" w:cs="宋体"/>
          <w:color w:val="000000" w:themeColor="text1"/>
          <w:kern w:val="0"/>
          <w:sz w:val="20"/>
          <w:szCs w:val="21"/>
          <w:lang w:val="en-US" w:eastAsia="zh-CN" w:bidi="ar-SA"/>
          <w14:textFill>
            <w14:solidFill>
              <w14:schemeClr w14:val="tx1"/>
            </w14:solidFill>
          </w14:textFill>
        </w:rPr>
      </w:pPr>
      <w:r>
        <w:rPr>
          <w:rFonts w:hint="eastAsia" w:ascii="宋体" w:hAnsi="宋体" w:eastAsia="宋体" w:cs="宋体"/>
          <w:color w:val="000000" w:themeColor="text1"/>
          <w:kern w:val="0"/>
          <w:sz w:val="20"/>
          <w:szCs w:val="21"/>
          <w:lang w:val="en-US" w:eastAsia="zh-CN" w:bidi="ar-SA"/>
          <w14:textFill>
            <w14:solidFill>
              <w14:schemeClr w14:val="tx1"/>
            </w14:solidFill>
          </w14:textFill>
        </w:rPr>
        <w:t>3.课程体系结构</w:t>
      </w:r>
    </w:p>
    <w:p w14:paraId="5DB71B38">
      <w:pPr>
        <w:widowControl w:val="0"/>
        <w:spacing w:line="300" w:lineRule="auto"/>
        <w:ind w:firstLine="400" w:firstLineChars="200"/>
        <w:jc w:val="both"/>
        <w:rPr>
          <w:rFonts w:ascii="宋体" w:hAnsi="宋体" w:eastAsia="宋体" w:cs="宋体"/>
          <w:color w:val="000000" w:themeColor="text1"/>
          <w:kern w:val="0"/>
          <w:sz w:val="20"/>
          <w:szCs w:val="21"/>
          <w:lang w:val="en-US" w:eastAsia="zh-CN" w:bidi="ar-SA"/>
          <w14:textFill>
            <w14:solidFill>
              <w14:schemeClr w14:val="tx1"/>
            </w14:solidFill>
          </w14:textFill>
        </w:rPr>
      </w:pPr>
      <w:r>
        <w:rPr>
          <w:rFonts w:hint="eastAsia" w:ascii="宋体" w:hAnsi="宋体" w:eastAsia="宋体" w:cs="宋体"/>
          <w:color w:val="000000" w:themeColor="text1"/>
          <w:kern w:val="0"/>
          <w:sz w:val="20"/>
          <w:szCs w:val="21"/>
          <w:lang w:val="en-US" w:eastAsia="zh-CN" w:bidi="ar-SA"/>
          <w14:textFill>
            <w14:solidFill>
              <w14:schemeClr w14:val="tx1"/>
            </w14:solidFill>
          </w14:textFill>
        </w:rPr>
        <w:t>本专业结合新能源汽车制造与检修企业及汽车零部件与精密制造企业岗位职业发展的需要，逐步建立“以职业岗位工作能力导向的四标融合”专业课程体系。根据调研结果，结合学院实际情况，从研究职业标准（</w:t>
      </w:r>
      <w:r>
        <w:rPr>
          <w:rFonts w:ascii="宋体" w:hAnsi="宋体" w:eastAsia="宋体" w:cs="宋体"/>
          <w:color w:val="000000" w:themeColor="text1"/>
          <w:kern w:val="0"/>
          <w:sz w:val="20"/>
          <w:szCs w:val="21"/>
          <w:lang w:val="en-US" w:eastAsia="zh-CN" w:bidi="ar-SA"/>
          <w14:textFill>
            <w14:solidFill>
              <w14:schemeClr w14:val="tx1"/>
            </w14:solidFill>
          </w14:textFill>
        </w:rPr>
        <w:t>国家职业资格标准</w:t>
      </w:r>
      <w:r>
        <w:rPr>
          <w:rFonts w:hint="eastAsia" w:ascii="宋体" w:hAnsi="宋体" w:eastAsia="宋体" w:cs="宋体"/>
          <w:color w:val="000000" w:themeColor="text1"/>
          <w:kern w:val="0"/>
          <w:sz w:val="20"/>
          <w:szCs w:val="21"/>
          <w:lang w:val="en-US" w:eastAsia="zh-CN" w:bidi="ar-SA"/>
          <w14:textFill>
            <w14:solidFill>
              <w14:schemeClr w14:val="tx1"/>
            </w14:solidFill>
          </w14:textFill>
        </w:rPr>
        <w:t>和企业岗位的任职要求）和技能大赛作为切入点，以本专业毕业生应掌握的技能点及相关知识点为核心，进行教学资源的整合，根据工作任务的系统性和学生职业能力的形成规律，按照由易到难、循序渐进的原则，同时充分考虑教学的可实施性，开发、整合课程，形成由基础能力模块（公共素质课、专业基础课）、核心能力模块（专业技术课）、综合运用模块（专业拓展课和综合实践课）组成的课程体系，如图3所示。</w:t>
      </w:r>
    </w:p>
    <w:p w14:paraId="7DB43E50">
      <w:pPr>
        <w:widowControl w:val="0"/>
        <w:spacing w:line="300" w:lineRule="auto"/>
        <w:ind w:firstLine="0" w:firstLineChars="0"/>
        <w:jc w:val="center"/>
        <w:rPr>
          <w:rFonts w:ascii="宋体" w:hAnsi="宋体" w:eastAsia="宋体" w:cs="宋体"/>
          <w:color w:val="000000" w:themeColor="text1"/>
          <w:kern w:val="0"/>
          <w:sz w:val="20"/>
          <w:szCs w:val="21"/>
          <w:lang w:val="en-US" w:eastAsia="zh-CN" w:bidi="ar-SA"/>
          <w14:textFill>
            <w14:solidFill>
              <w14:schemeClr w14:val="tx1"/>
            </w14:solidFill>
          </w14:textFill>
        </w:rPr>
      </w:pPr>
      <w:r>
        <w:rPr>
          <w:rFonts w:ascii="宋体" w:hAnsi="宋体" w:eastAsia="宋体" w:cs="Times New Roman"/>
          <w:color w:val="000000" w:themeColor="text1"/>
          <w:kern w:val="0"/>
          <w:sz w:val="20"/>
          <w:szCs w:val="24"/>
          <w:lang w:val="en-US" w:eastAsia="zh-CN" w:bidi="ar-SA"/>
          <w14:textFill>
            <w14:solidFill>
              <w14:schemeClr w14:val="tx1"/>
            </w14:solidFill>
          </w14:textFill>
        </w:rPr>
        <w:drawing>
          <wp:inline distT="0" distB="0" distL="114300" distR="114300">
            <wp:extent cx="5754370" cy="2764790"/>
            <wp:effectExtent l="0" t="0" r="17780" b="16510"/>
            <wp:docPr id="2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
                    <pic:cNvPicPr>
                      <a:picLocks noChangeAspect="1"/>
                    </pic:cNvPicPr>
                  </pic:nvPicPr>
                  <pic:blipFill>
                    <a:blip r:embed="rId8"/>
                    <a:stretch>
                      <a:fillRect/>
                    </a:stretch>
                  </pic:blipFill>
                  <pic:spPr>
                    <a:xfrm>
                      <a:off x="0" y="0"/>
                      <a:ext cx="5754370" cy="2764790"/>
                    </a:xfrm>
                    <a:prstGeom prst="rect">
                      <a:avLst/>
                    </a:prstGeom>
                    <a:noFill/>
                    <a:ln>
                      <a:noFill/>
                    </a:ln>
                  </pic:spPr>
                </pic:pic>
              </a:graphicData>
            </a:graphic>
          </wp:inline>
        </w:drawing>
      </w:r>
    </w:p>
    <w:p w14:paraId="5D01C308">
      <w:pPr>
        <w:pStyle w:val="12"/>
        <w:adjustRightInd/>
        <w:rPr>
          <w:rFonts w:cs="宋体"/>
          <w:color w:val="000000" w:themeColor="text1"/>
          <w:sz w:val="18"/>
          <w:szCs w:val="18"/>
          <w14:textFill>
            <w14:solidFill>
              <w14:schemeClr w14:val="tx1"/>
            </w14:solidFill>
          </w14:textFill>
        </w:rPr>
      </w:pPr>
      <w:r>
        <w:rPr>
          <w:rFonts w:hint="eastAsia" w:cs="宋体"/>
          <w:color w:val="000000" w:themeColor="text1"/>
          <w:sz w:val="18"/>
          <w:szCs w:val="18"/>
          <w14:textFill>
            <w14:solidFill>
              <w14:schemeClr w14:val="tx1"/>
            </w14:solidFill>
          </w14:textFill>
        </w:rPr>
        <w:t>图</w:t>
      </w:r>
      <w:r>
        <w:rPr>
          <w:rFonts w:hint="eastAsia" w:cs="宋体"/>
          <w:color w:val="000000" w:themeColor="text1"/>
          <w:sz w:val="18"/>
          <w:szCs w:val="18"/>
          <w:lang w:val="en-US"/>
          <w14:textFill>
            <w14:solidFill>
              <w14:schemeClr w14:val="tx1"/>
            </w14:solidFill>
          </w14:textFill>
        </w:rPr>
        <w:t>3</w:t>
      </w:r>
      <w:r>
        <w:rPr>
          <w:rFonts w:hint="eastAsia" w:cs="宋体"/>
          <w:color w:val="000000" w:themeColor="text1"/>
          <w:sz w:val="18"/>
          <w:szCs w:val="18"/>
          <w14:textFill>
            <w14:solidFill>
              <w14:schemeClr w14:val="tx1"/>
            </w14:solidFill>
          </w14:textFill>
        </w:rPr>
        <w:t xml:space="preserve"> </w:t>
      </w:r>
      <w:r>
        <w:rPr>
          <w:rFonts w:cs="宋体"/>
          <w:color w:val="000000" w:themeColor="text1"/>
          <w:sz w:val="18"/>
          <w:szCs w:val="18"/>
          <w14:textFill>
            <w14:solidFill>
              <w14:schemeClr w14:val="tx1"/>
            </w14:solidFill>
          </w14:textFill>
        </w:rPr>
        <w:t xml:space="preserve"> </w:t>
      </w:r>
      <w:r>
        <w:rPr>
          <w:rFonts w:hint="eastAsia" w:cs="宋体"/>
          <w:color w:val="000000" w:themeColor="text1"/>
          <w:sz w:val="18"/>
          <w:szCs w:val="18"/>
          <w:lang w:val="en-US"/>
          <w14:textFill>
            <w14:solidFill>
              <w14:schemeClr w14:val="tx1"/>
            </w14:solidFill>
          </w14:textFill>
        </w:rPr>
        <w:t>四标融合</w:t>
      </w:r>
      <w:r>
        <w:rPr>
          <w:rFonts w:hint="eastAsia" w:cs="宋体"/>
          <w:color w:val="000000" w:themeColor="text1"/>
          <w:sz w:val="18"/>
          <w:szCs w:val="18"/>
          <w14:textFill>
            <w14:solidFill>
              <w14:schemeClr w14:val="tx1"/>
            </w14:solidFill>
          </w14:textFill>
        </w:rPr>
        <w:t>专业课程体系</w:t>
      </w:r>
    </w:p>
    <w:p w14:paraId="7F3007F6">
      <w:pPr>
        <w:widowControl w:val="0"/>
        <w:spacing w:line="300" w:lineRule="auto"/>
        <w:ind w:firstLine="400" w:firstLineChars="200"/>
        <w:jc w:val="both"/>
        <w:rPr>
          <w:rFonts w:ascii="宋体" w:hAnsi="宋体" w:eastAsia="宋体" w:cs="宋体"/>
          <w:color w:val="000000" w:themeColor="text1"/>
          <w:kern w:val="0"/>
          <w:sz w:val="20"/>
          <w:szCs w:val="21"/>
          <w:lang w:val="en-US" w:eastAsia="zh-CN" w:bidi="ar-SA"/>
          <w14:textFill>
            <w14:solidFill>
              <w14:schemeClr w14:val="tx1"/>
            </w14:solidFill>
          </w14:textFill>
        </w:rPr>
      </w:pPr>
      <w:r>
        <w:rPr>
          <w:rFonts w:hint="eastAsia" w:ascii="宋体" w:hAnsi="宋体" w:eastAsia="宋体" w:cs="宋体"/>
          <w:color w:val="000000" w:themeColor="text1"/>
          <w:kern w:val="0"/>
          <w:sz w:val="20"/>
          <w:szCs w:val="21"/>
          <w:lang w:val="en-US" w:eastAsia="zh-CN" w:bidi="ar-SA"/>
          <w14:textFill>
            <w14:solidFill>
              <w14:schemeClr w14:val="tx1"/>
            </w14:solidFill>
          </w14:textFill>
        </w:rPr>
        <w:t>本课程体系是以工作能力进阶式培养为原则，设计基础能力、核心能力和职业技术综合运用能力的课程模块，整合工作任务与专业理论知识，将职业工作岗位、技能大赛、技能考证的综合素质培养融入课程教学中，强调对工作过程知识的学习，培养学生综合的职业能力。</w:t>
      </w:r>
    </w:p>
    <w:p w14:paraId="163F841E">
      <w:pPr>
        <w:widowControl w:val="0"/>
        <w:spacing w:line="300" w:lineRule="auto"/>
        <w:ind w:firstLine="400" w:firstLineChars="200"/>
        <w:jc w:val="both"/>
        <w:outlineLvl w:val="2"/>
        <w:rPr>
          <w:rFonts w:ascii="宋体" w:hAnsi="宋体" w:eastAsia="宋体" w:cs="宋体"/>
          <w:color w:val="000000" w:themeColor="text1"/>
          <w:kern w:val="0"/>
          <w:sz w:val="20"/>
          <w:szCs w:val="21"/>
          <w:lang w:val="en-US" w:eastAsia="zh-CN" w:bidi="ar-SA"/>
          <w14:textFill>
            <w14:solidFill>
              <w14:schemeClr w14:val="tx1"/>
            </w14:solidFill>
          </w14:textFill>
        </w:rPr>
      </w:pPr>
      <w:r>
        <w:rPr>
          <w:rFonts w:hint="eastAsia" w:ascii="宋体" w:hAnsi="宋体" w:eastAsia="宋体" w:cs="宋体"/>
          <w:color w:val="000000" w:themeColor="text1"/>
          <w:kern w:val="0"/>
          <w:sz w:val="20"/>
          <w:szCs w:val="21"/>
          <w:lang w:val="en-US" w:eastAsia="zh-CN" w:bidi="ar-SA"/>
          <w14:textFill>
            <w14:solidFill>
              <w14:schemeClr w14:val="tx1"/>
            </w14:solidFill>
          </w14:textFill>
        </w:rPr>
        <w:t>4.实践课程体系</w:t>
      </w:r>
    </w:p>
    <w:p w14:paraId="349DD89C">
      <w:pPr>
        <w:widowControl w:val="0"/>
        <w:spacing w:line="300" w:lineRule="auto"/>
        <w:ind w:firstLine="400" w:firstLineChars="200"/>
        <w:jc w:val="both"/>
        <w:rPr>
          <w:rFonts w:ascii="宋体" w:hAnsi="宋体" w:eastAsia="宋体" w:cs="宋体"/>
          <w:color w:val="000000" w:themeColor="text1"/>
          <w:kern w:val="0"/>
          <w:sz w:val="20"/>
          <w:szCs w:val="21"/>
          <w:lang w:val="en-US" w:eastAsia="zh-CN" w:bidi="ar-SA"/>
          <w14:textFill>
            <w14:solidFill>
              <w14:schemeClr w14:val="tx1"/>
            </w14:solidFill>
          </w14:textFill>
        </w:rPr>
      </w:pPr>
      <w:r>
        <w:rPr>
          <w:rFonts w:hint="eastAsia" w:ascii="宋体" w:hAnsi="宋体" w:eastAsia="宋体" w:cs="宋体"/>
          <w:color w:val="000000" w:themeColor="text1"/>
          <w:kern w:val="0"/>
          <w:sz w:val="20"/>
          <w:szCs w:val="21"/>
          <w:lang w:val="en-US" w:eastAsia="zh-CN" w:bidi="ar-SA"/>
          <w14:textFill>
            <w14:solidFill>
              <w14:schemeClr w14:val="tx1"/>
            </w14:solidFill>
          </w14:textFill>
        </w:rPr>
        <w:t>按照“工学结合”人才培养模式要求，将实训贯穿于教学全过程，坚持教学内容和实际工作的一致，根据课程内容，设计若干个工作任务和职业能力项目，并参照企业相关技术标准和工作情景来设计教学内容，突出课程学习的真实性、职业性和开放性。根据新能源汽车技术专业人才培养要求，将实践技能划分为基础能力、专项能力与综合能力，第一学年重点培养基础能力，第二学年重点培养专项能力，第三学年重点培养综合能力，随着教学活动的深入，实现了实践教学环节难度上“梯次递进”、时间上“循序渐进”，使学生在学习能力不断提高的同时，实现了能力上的不断发展，实践教学体系如图4所示。</w:t>
      </w:r>
    </w:p>
    <w:p w14:paraId="70E36E07">
      <w:pPr>
        <w:widowControl w:val="0"/>
        <w:spacing w:line="240" w:lineRule="auto"/>
        <w:ind w:firstLine="0" w:firstLineChars="0"/>
        <w:jc w:val="center"/>
        <w:rPr>
          <w:rFonts w:ascii="宋体" w:hAnsi="宋体" w:eastAsia="宋体" w:cs="宋体"/>
          <w:color w:val="000000" w:themeColor="text1"/>
          <w:kern w:val="0"/>
          <w:sz w:val="20"/>
          <w:szCs w:val="21"/>
          <w:lang w:val="en-US" w:eastAsia="zh-CN" w:bidi="ar-SA"/>
          <w14:textFill>
            <w14:solidFill>
              <w14:schemeClr w14:val="tx1"/>
            </w14:solidFill>
          </w14:textFill>
        </w:rPr>
      </w:pPr>
      <w:r>
        <w:rPr>
          <w:rFonts w:ascii="宋体" w:hAnsi="宋体" w:eastAsia="宋体" w:cs="Times New Roman"/>
          <w:color w:val="000000" w:themeColor="text1"/>
          <w:kern w:val="0"/>
          <w:sz w:val="20"/>
          <w:szCs w:val="24"/>
          <w:lang w:val="en-US" w:eastAsia="zh-CN" w:bidi="ar-SA"/>
          <w14:textFill>
            <w14:solidFill>
              <w14:schemeClr w14:val="tx1"/>
            </w14:solidFill>
          </w14:textFill>
        </w:rPr>
        <w:drawing>
          <wp:inline distT="0" distB="0" distL="114300" distR="114300">
            <wp:extent cx="4353560" cy="2492375"/>
            <wp:effectExtent l="0" t="0" r="8890" b="3175"/>
            <wp:docPr id="2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
                    <pic:cNvPicPr>
                      <a:picLocks noChangeAspect="1"/>
                    </pic:cNvPicPr>
                  </pic:nvPicPr>
                  <pic:blipFill>
                    <a:blip r:embed="rId9"/>
                    <a:stretch>
                      <a:fillRect/>
                    </a:stretch>
                  </pic:blipFill>
                  <pic:spPr>
                    <a:xfrm>
                      <a:off x="0" y="0"/>
                      <a:ext cx="4353560" cy="2492375"/>
                    </a:xfrm>
                    <a:prstGeom prst="rect">
                      <a:avLst/>
                    </a:prstGeom>
                    <a:noFill/>
                    <a:ln>
                      <a:noFill/>
                    </a:ln>
                  </pic:spPr>
                </pic:pic>
              </a:graphicData>
            </a:graphic>
          </wp:inline>
        </w:drawing>
      </w:r>
    </w:p>
    <w:p w14:paraId="2557898D">
      <w:pPr>
        <w:pStyle w:val="12"/>
        <w:adjustRightInd/>
        <w:rPr>
          <w:rFonts w:cs="宋体"/>
          <w:color w:val="000000" w:themeColor="text1"/>
          <w:sz w:val="18"/>
          <w:szCs w:val="18"/>
          <w14:textFill>
            <w14:solidFill>
              <w14:schemeClr w14:val="tx1"/>
            </w14:solidFill>
          </w14:textFill>
        </w:rPr>
      </w:pPr>
      <w:r>
        <w:rPr>
          <w:rFonts w:hint="eastAsia" w:cs="宋体"/>
          <w:color w:val="000000" w:themeColor="text1"/>
          <w:sz w:val="18"/>
          <w:szCs w:val="18"/>
          <w14:textFill>
            <w14:solidFill>
              <w14:schemeClr w14:val="tx1"/>
            </w14:solidFill>
          </w14:textFill>
        </w:rPr>
        <w:t>图</w:t>
      </w:r>
      <w:r>
        <w:rPr>
          <w:rFonts w:hint="eastAsia" w:cs="宋体"/>
          <w:color w:val="000000" w:themeColor="text1"/>
          <w:sz w:val="18"/>
          <w:szCs w:val="18"/>
          <w:lang w:val="en-US"/>
          <w14:textFill>
            <w14:solidFill>
              <w14:schemeClr w14:val="tx1"/>
            </w14:solidFill>
          </w14:textFill>
        </w:rPr>
        <w:t>4</w:t>
      </w:r>
      <w:r>
        <w:rPr>
          <w:rFonts w:hint="eastAsia" w:cs="宋体"/>
          <w:color w:val="000000" w:themeColor="text1"/>
          <w:sz w:val="18"/>
          <w:szCs w:val="18"/>
          <w14:textFill>
            <w14:solidFill>
              <w14:schemeClr w14:val="tx1"/>
            </w14:solidFill>
          </w14:textFill>
        </w:rPr>
        <w:t xml:space="preserve"> 实践教学体系框架图</w:t>
      </w:r>
    </w:p>
    <w:p w14:paraId="590ED986">
      <w:pPr>
        <w:widowControl w:val="0"/>
        <w:spacing w:line="300" w:lineRule="auto"/>
        <w:ind w:firstLine="400" w:firstLineChars="200"/>
        <w:jc w:val="both"/>
        <w:outlineLvl w:val="2"/>
        <w:rPr>
          <w:rFonts w:ascii="宋体" w:hAnsi="宋体" w:eastAsia="宋体" w:cs="宋体"/>
          <w:color w:val="000000" w:themeColor="text1"/>
          <w:kern w:val="0"/>
          <w:sz w:val="20"/>
          <w:szCs w:val="21"/>
          <w:lang w:val="en-US" w:eastAsia="zh-CN" w:bidi="ar-SA"/>
          <w14:textFill>
            <w14:solidFill>
              <w14:schemeClr w14:val="tx1"/>
            </w14:solidFill>
          </w14:textFill>
        </w:rPr>
      </w:pPr>
      <w:r>
        <w:rPr>
          <w:rFonts w:hint="eastAsia" w:ascii="宋体" w:hAnsi="宋体" w:eastAsia="宋体" w:cs="宋体"/>
          <w:color w:val="000000" w:themeColor="text1"/>
          <w:kern w:val="0"/>
          <w:sz w:val="20"/>
          <w:szCs w:val="21"/>
          <w:lang w:val="en-US" w:eastAsia="zh-CN" w:bidi="ar-SA"/>
          <w14:textFill>
            <w14:solidFill>
              <w14:schemeClr w14:val="tx1"/>
            </w14:solidFill>
          </w14:textFill>
        </w:rPr>
        <w:t>5.核心课程</w:t>
      </w:r>
    </w:p>
    <w:p w14:paraId="45E2B655">
      <w:pPr>
        <w:widowControl w:val="0"/>
        <w:spacing w:line="300" w:lineRule="auto"/>
        <w:ind w:firstLine="400" w:firstLineChars="200"/>
        <w:jc w:val="both"/>
        <w:rPr>
          <w:rFonts w:ascii="宋体" w:hAnsi="宋体" w:eastAsia="宋体" w:cs="宋体"/>
          <w:color w:val="000000" w:themeColor="text1"/>
          <w:kern w:val="0"/>
          <w:sz w:val="20"/>
          <w:szCs w:val="21"/>
          <w:lang w:val="en-US" w:eastAsia="zh-CN" w:bidi="ar-SA"/>
          <w14:textFill>
            <w14:solidFill>
              <w14:schemeClr w14:val="tx1"/>
            </w14:solidFill>
          </w14:textFill>
        </w:rPr>
      </w:pPr>
      <w:r>
        <w:rPr>
          <w:rFonts w:hint="eastAsia" w:ascii="宋体" w:hAnsi="宋体" w:eastAsia="宋体" w:cs="宋体"/>
          <w:color w:val="000000" w:themeColor="text1"/>
          <w:kern w:val="0"/>
          <w:sz w:val="20"/>
          <w:szCs w:val="21"/>
          <w:lang w:val="en-US" w:eastAsia="zh-CN" w:bidi="ar-SA"/>
          <w14:textFill>
            <w14:solidFill>
              <w14:schemeClr w14:val="tx1"/>
            </w14:solidFill>
          </w14:textFill>
        </w:rPr>
        <w:t>根据培养目标要求，本专业的核心专业课程建设与教学模式改革以“基于工作过程”为指导思想，实施行动导向教学法，使教学过程在职业行动及多样性的思维操作中完成，学生在学习中通过多次完成自主资讯、计划、决策、实施、检查和评估的完整工作过程；使学生获得在未来的职业活动中，针对工作任务进行独立地计划、实施和评价的能力。</w:t>
      </w:r>
    </w:p>
    <w:p w14:paraId="262BD255">
      <w:pPr>
        <w:widowControl w:val="0"/>
        <w:spacing w:line="300" w:lineRule="auto"/>
        <w:ind w:firstLine="400" w:firstLineChars="200"/>
        <w:jc w:val="both"/>
        <w:rPr>
          <w:rFonts w:ascii="宋体" w:hAnsi="宋体" w:eastAsia="宋体" w:cs="宋体"/>
          <w:color w:val="000000" w:themeColor="text1"/>
          <w:kern w:val="0"/>
          <w:sz w:val="20"/>
          <w:szCs w:val="21"/>
          <w:lang w:val="en-US" w:eastAsia="zh-CN" w:bidi="ar-SA"/>
          <w14:textFill>
            <w14:solidFill>
              <w14:schemeClr w14:val="tx1"/>
            </w14:solidFill>
          </w14:textFill>
        </w:rPr>
      </w:pPr>
      <w:r>
        <w:rPr>
          <w:rFonts w:hint="eastAsia" w:ascii="宋体" w:hAnsi="宋体" w:eastAsia="宋体" w:cs="宋体"/>
          <w:color w:val="000000" w:themeColor="text1"/>
          <w:kern w:val="0"/>
          <w:sz w:val="20"/>
          <w:szCs w:val="21"/>
          <w:lang w:val="en-US" w:eastAsia="zh-CN" w:bidi="ar-SA"/>
          <w14:textFill>
            <w14:solidFill>
              <w14:schemeClr w14:val="tx1"/>
            </w14:solidFill>
          </w14:textFill>
        </w:rPr>
        <w:t>能够利用检测设备和维修工具对新能源汽车整体及各分支结构进行拆装；能够利用检测设备和维修工具对发动机进行检测与维修；能够利用检测设备和维修工具对新能源汽车各系统零部件进行检测与维修；能够根据汽车制造流程要求对汽车零部件进行制造工艺设计；能够利用仪器设备对新能源电控、电池、电机系统汽车进行检测维修；同时注重培养学生的社会能力和方法能力。</w:t>
      </w:r>
    </w:p>
    <w:p w14:paraId="04FF0AC7">
      <w:pPr>
        <w:widowControl w:val="0"/>
        <w:spacing w:line="300" w:lineRule="auto"/>
        <w:ind w:firstLine="400" w:firstLineChars="200"/>
        <w:jc w:val="both"/>
        <w:rPr>
          <w:rFonts w:ascii="宋体" w:hAnsi="宋体" w:eastAsia="宋体" w:cs="宋体"/>
          <w:color w:val="000000" w:themeColor="text1"/>
          <w:kern w:val="0"/>
          <w:sz w:val="20"/>
          <w:szCs w:val="21"/>
          <w:lang w:val="en-US" w:eastAsia="zh-CN" w:bidi="ar-SA"/>
          <w14:textFill>
            <w14:solidFill>
              <w14:schemeClr w14:val="tx1"/>
            </w14:solidFill>
          </w14:textFill>
        </w:rPr>
      </w:pPr>
      <w:r>
        <w:rPr>
          <w:rFonts w:hint="eastAsia" w:ascii="宋体" w:hAnsi="宋体" w:eastAsia="宋体" w:cs="宋体"/>
          <w:color w:val="000000" w:themeColor="text1"/>
          <w:kern w:val="0"/>
          <w:sz w:val="20"/>
          <w:szCs w:val="21"/>
          <w:lang w:val="en-US" w:eastAsia="zh-CN" w:bidi="ar-SA"/>
          <w14:textFill>
            <w14:solidFill>
              <w14:schemeClr w14:val="tx1"/>
            </w14:solidFill>
          </w14:textFill>
        </w:rPr>
        <w:t>对于专业核心课程中技能要求较高的内容，采取“分组教学法”，按“教、学、做一体化”模式组织教学，让学生在仿真生产环境的条件下按“资讯、计划、决策、实施、检查、评价”六步法进行学习，提高学习能力，学会交流沟通和团队协作，提高学生的实践能力、创造能力、就业和创业能力。</w:t>
      </w:r>
    </w:p>
    <w:p w14:paraId="107D02C2">
      <w:pPr>
        <w:widowControl w:val="0"/>
        <w:spacing w:line="300" w:lineRule="auto"/>
        <w:ind w:firstLine="400" w:firstLineChars="200"/>
        <w:jc w:val="both"/>
        <w:outlineLvl w:val="2"/>
        <w:rPr>
          <w:rFonts w:ascii="宋体" w:hAnsi="宋体" w:eastAsia="宋体" w:cs="宋体"/>
          <w:color w:val="000000" w:themeColor="text1"/>
          <w:kern w:val="0"/>
          <w:sz w:val="20"/>
          <w:szCs w:val="21"/>
          <w:lang w:val="en-US" w:eastAsia="zh-CN" w:bidi="ar-SA"/>
          <w14:textFill>
            <w14:solidFill>
              <w14:schemeClr w14:val="tx1"/>
            </w14:solidFill>
          </w14:textFill>
        </w:rPr>
      </w:pPr>
      <w:r>
        <w:rPr>
          <w:rFonts w:hint="eastAsia" w:ascii="宋体" w:hAnsi="宋体" w:eastAsia="宋体" w:cs="宋体"/>
          <w:color w:val="000000" w:themeColor="text1"/>
          <w:kern w:val="0"/>
          <w:sz w:val="20"/>
          <w:szCs w:val="21"/>
          <w:lang w:val="en-US" w:eastAsia="zh-CN" w:bidi="ar-SA"/>
          <w14:textFill>
            <w14:solidFill>
              <w14:schemeClr w14:val="tx1"/>
            </w14:solidFill>
          </w14:textFill>
        </w:rPr>
        <w:t>6.教学内容选取</w:t>
      </w:r>
    </w:p>
    <w:p w14:paraId="1975D101">
      <w:pPr>
        <w:widowControl w:val="0"/>
        <w:spacing w:line="300" w:lineRule="auto"/>
        <w:ind w:firstLine="400" w:firstLineChars="200"/>
        <w:jc w:val="both"/>
        <w:rPr>
          <w:rFonts w:ascii="宋体" w:hAnsi="宋体" w:eastAsia="宋体" w:cs="宋体"/>
          <w:color w:val="000000" w:themeColor="text1"/>
          <w:kern w:val="0"/>
          <w:sz w:val="20"/>
          <w:szCs w:val="21"/>
          <w:lang w:val="en-US" w:eastAsia="zh-CN" w:bidi="ar-SA"/>
          <w14:textFill>
            <w14:solidFill>
              <w14:schemeClr w14:val="tx1"/>
            </w14:solidFill>
          </w14:textFill>
        </w:rPr>
      </w:pPr>
      <w:r>
        <w:rPr>
          <w:rFonts w:hint="eastAsia" w:ascii="宋体" w:hAnsi="宋体" w:eastAsia="宋体" w:cs="宋体"/>
          <w:color w:val="000000" w:themeColor="text1"/>
          <w:kern w:val="0"/>
          <w:sz w:val="20"/>
          <w:szCs w:val="21"/>
          <w:lang w:val="en-US" w:eastAsia="zh-CN" w:bidi="ar-SA"/>
          <w14:textFill>
            <w14:solidFill>
              <w14:schemeClr w14:val="tx1"/>
            </w14:solidFill>
          </w14:textFill>
        </w:rPr>
        <w:t>专业课程设计遵循职业教育的规律，突出学生的“职业能力、方法能力（人格能力）、社会能力”的培养与提高；遵循因地制宜，因材施教原则；依据专业、课程类别与服务面向的不同进行设计；遵循时效性原则。</w:t>
      </w:r>
    </w:p>
    <w:p w14:paraId="2806B622">
      <w:pPr>
        <w:widowControl w:val="0"/>
        <w:spacing w:line="300" w:lineRule="auto"/>
        <w:ind w:firstLine="400" w:firstLineChars="200"/>
        <w:jc w:val="both"/>
        <w:rPr>
          <w:rFonts w:ascii="宋体" w:hAnsi="宋体" w:eastAsia="宋体" w:cs="宋体"/>
          <w:color w:val="000000" w:themeColor="text1"/>
          <w:kern w:val="0"/>
          <w:sz w:val="20"/>
          <w:szCs w:val="21"/>
          <w:lang w:val="en-US" w:eastAsia="zh-CN" w:bidi="ar-SA"/>
          <w14:textFill>
            <w14:solidFill>
              <w14:schemeClr w14:val="tx1"/>
            </w14:solidFill>
          </w14:textFill>
        </w:rPr>
      </w:pPr>
      <w:r>
        <w:rPr>
          <w:rFonts w:hint="eastAsia" w:ascii="宋体" w:hAnsi="宋体" w:eastAsia="宋体" w:cs="宋体"/>
          <w:color w:val="000000" w:themeColor="text1"/>
          <w:kern w:val="0"/>
          <w:sz w:val="20"/>
          <w:szCs w:val="21"/>
          <w:lang w:val="en-US" w:eastAsia="zh-CN" w:bidi="ar-SA"/>
          <w14:textFill>
            <w14:solidFill>
              <w14:schemeClr w14:val="tx1"/>
            </w14:solidFill>
          </w14:textFill>
        </w:rPr>
        <w:t>组织本专业教师联合行业企业技术专家和技术人员，针对汽车企业及汽车零部件与精密制造职业岗位，采用访谈、问卷、研讨、论证等方式，依据在实际工作中具体工作任务出现的频繁程度、重要性以及所能承载的知识与技能水平，通过岗位分析确定本专业对应的典型工作任务。将这些具体工作任务进行归类、整理，形成了该职业领域的典型工作任务，进而推导出所应具备的职业能力和职业素质。</w:t>
      </w:r>
    </w:p>
    <w:p w14:paraId="17EAC2E1">
      <w:pPr>
        <w:widowControl w:val="0"/>
        <w:spacing w:line="300" w:lineRule="auto"/>
        <w:ind w:firstLine="400" w:firstLineChars="200"/>
        <w:jc w:val="both"/>
        <w:rPr>
          <w:rFonts w:ascii="宋体" w:hAnsi="宋体" w:eastAsia="宋体" w:cs="宋体"/>
          <w:color w:val="000000" w:themeColor="text1"/>
          <w:kern w:val="0"/>
          <w:sz w:val="20"/>
          <w:szCs w:val="21"/>
          <w:lang w:val="en-US" w:eastAsia="zh-CN" w:bidi="ar-SA"/>
          <w14:textFill>
            <w14:solidFill>
              <w14:schemeClr w14:val="tx1"/>
            </w14:solidFill>
          </w14:textFill>
        </w:rPr>
      </w:pPr>
      <w:r>
        <w:rPr>
          <w:rFonts w:hint="eastAsia" w:ascii="宋体" w:hAnsi="宋体" w:eastAsia="宋体" w:cs="宋体"/>
          <w:color w:val="000000" w:themeColor="text1"/>
          <w:kern w:val="0"/>
          <w:sz w:val="20"/>
          <w:szCs w:val="21"/>
          <w:lang w:val="en-US" w:eastAsia="zh-CN" w:bidi="ar-SA"/>
          <w14:textFill>
            <w14:solidFill>
              <w14:schemeClr w14:val="tx1"/>
            </w14:solidFill>
          </w14:textFill>
        </w:rPr>
        <w:t>通过学习，学生在毕业前必须取得相应职业资格证书，比如人力资源和社会保障部颁发的汽车修理工三级、国家安全生产监督管理总局颁发的低压电工证等，鼓励学生在学习闲暇时间参加各类行业企业资格认证考试，取得相应岗位技能证书。</w:t>
      </w:r>
    </w:p>
    <w:p w14:paraId="2B002736">
      <w:pPr>
        <w:pStyle w:val="2"/>
        <w:ind w:firstLine="56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（二）工作任务与职业能力分析</w:t>
      </w:r>
    </w:p>
    <w:tbl>
      <w:tblPr>
        <w:tblStyle w:val="5"/>
        <w:tblW w:w="5233"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347"/>
        <w:gridCol w:w="1587"/>
        <w:gridCol w:w="4281"/>
        <w:gridCol w:w="2505"/>
      </w:tblGrid>
      <w:tr w14:paraId="55440B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93" w:type="pct"/>
            <w:tcBorders>
              <w:left w:val="nil"/>
            </w:tcBorders>
            <w:vAlign w:val="center"/>
          </w:tcPr>
          <w:p w14:paraId="3271E837">
            <w:pPr>
              <w:widowControl w:val="0"/>
              <w:spacing w:line="260" w:lineRule="exact"/>
              <w:jc w:val="center"/>
              <w:rPr>
                <w:rFonts w:ascii="宋体" w:hAnsi="宋体" w:eastAsia="宋体" w:cs="宋体"/>
                <w:b/>
                <w:bCs/>
                <w:color w:val="000000" w:themeColor="text1"/>
                <w:kern w:val="0"/>
                <w:sz w:val="18"/>
                <w:szCs w:val="18"/>
                <w:lang w:val="en-US" w:eastAsia="zh-CN" w:bidi="ar-SA"/>
                <w14:textFill>
                  <w14:solidFill>
                    <w14:schemeClr w14:val="tx1"/>
                  </w14:solidFill>
                </w14:textFill>
              </w:rPr>
            </w:pPr>
            <w:r>
              <w:rPr>
                <w:rFonts w:hint="eastAsia" w:ascii="宋体" w:hAnsi="宋体" w:eastAsia="宋体" w:cs="宋体"/>
                <w:b/>
                <w:bCs/>
                <w:color w:val="000000" w:themeColor="text1"/>
                <w:kern w:val="0"/>
                <w:sz w:val="18"/>
                <w:szCs w:val="18"/>
                <w:lang w:val="en-US" w:eastAsia="zh-CN" w:bidi="ar-SA"/>
                <w14:textFill>
                  <w14:solidFill>
                    <w14:schemeClr w14:val="tx1"/>
                  </w14:solidFill>
                </w14:textFill>
              </w:rPr>
              <w:t>工作领域</w:t>
            </w:r>
          </w:p>
        </w:tc>
        <w:tc>
          <w:tcPr>
            <w:tcW w:w="816" w:type="pct"/>
            <w:vAlign w:val="center"/>
          </w:tcPr>
          <w:p w14:paraId="3D7BF675">
            <w:pPr>
              <w:widowControl w:val="0"/>
              <w:spacing w:line="260" w:lineRule="exact"/>
              <w:jc w:val="center"/>
              <w:rPr>
                <w:rFonts w:ascii="宋体" w:hAnsi="宋体" w:eastAsia="宋体" w:cs="宋体"/>
                <w:b/>
                <w:bCs/>
                <w:color w:val="000000" w:themeColor="text1"/>
                <w:kern w:val="0"/>
                <w:sz w:val="18"/>
                <w:szCs w:val="18"/>
                <w:lang w:val="en-US" w:eastAsia="zh-CN" w:bidi="ar-SA"/>
                <w14:textFill>
                  <w14:solidFill>
                    <w14:schemeClr w14:val="tx1"/>
                  </w14:solidFill>
                </w14:textFill>
              </w:rPr>
            </w:pPr>
            <w:r>
              <w:rPr>
                <w:rFonts w:hint="eastAsia" w:ascii="宋体" w:hAnsi="宋体" w:eastAsia="宋体" w:cs="宋体"/>
                <w:b/>
                <w:bCs/>
                <w:color w:val="000000" w:themeColor="text1"/>
                <w:kern w:val="0"/>
                <w:sz w:val="18"/>
                <w:szCs w:val="18"/>
                <w:lang w:val="en-US" w:eastAsia="zh-CN" w:bidi="ar-SA"/>
                <w14:textFill>
                  <w14:solidFill>
                    <w14:schemeClr w14:val="tx1"/>
                  </w14:solidFill>
                </w14:textFill>
              </w:rPr>
              <w:t>工作任务</w:t>
            </w:r>
          </w:p>
        </w:tc>
        <w:tc>
          <w:tcPr>
            <w:tcW w:w="2201" w:type="pct"/>
            <w:tcBorders>
              <w:right w:val="nil"/>
            </w:tcBorders>
            <w:vAlign w:val="center"/>
          </w:tcPr>
          <w:p w14:paraId="4027FC78">
            <w:pPr>
              <w:widowControl w:val="0"/>
              <w:spacing w:line="260" w:lineRule="exact"/>
              <w:jc w:val="center"/>
              <w:rPr>
                <w:rFonts w:ascii="宋体" w:hAnsi="宋体" w:eastAsia="宋体" w:cs="宋体"/>
                <w:b/>
                <w:bCs/>
                <w:color w:val="000000" w:themeColor="text1"/>
                <w:kern w:val="0"/>
                <w:sz w:val="18"/>
                <w:szCs w:val="18"/>
                <w:lang w:val="en-US" w:eastAsia="zh-CN" w:bidi="ar-SA"/>
                <w14:textFill>
                  <w14:solidFill>
                    <w14:schemeClr w14:val="tx1"/>
                  </w14:solidFill>
                </w14:textFill>
              </w:rPr>
            </w:pPr>
            <w:r>
              <w:rPr>
                <w:rFonts w:hint="eastAsia" w:ascii="宋体" w:hAnsi="宋体" w:eastAsia="宋体" w:cs="宋体"/>
                <w:b/>
                <w:bCs/>
                <w:color w:val="000000" w:themeColor="text1"/>
                <w:kern w:val="0"/>
                <w:sz w:val="18"/>
                <w:szCs w:val="18"/>
                <w:lang w:val="en-US" w:eastAsia="zh-CN" w:bidi="ar-SA"/>
                <w14:textFill>
                  <w14:solidFill>
                    <w14:schemeClr w14:val="tx1"/>
                  </w14:solidFill>
                </w14:textFill>
              </w:rPr>
              <w:t>职业能力</w:t>
            </w:r>
          </w:p>
        </w:tc>
        <w:tc>
          <w:tcPr>
            <w:tcW w:w="1288" w:type="pct"/>
            <w:tcBorders>
              <w:right w:val="nil"/>
            </w:tcBorders>
            <w:vAlign w:val="center"/>
          </w:tcPr>
          <w:p w14:paraId="091C92A4">
            <w:pPr>
              <w:widowControl w:val="0"/>
              <w:spacing w:line="260" w:lineRule="exact"/>
              <w:jc w:val="center"/>
              <w:rPr>
                <w:rFonts w:ascii="宋体" w:hAnsi="宋体" w:eastAsia="宋体" w:cs="宋体"/>
                <w:b/>
                <w:bCs/>
                <w:color w:val="000000" w:themeColor="text1"/>
                <w:kern w:val="0"/>
                <w:sz w:val="18"/>
                <w:szCs w:val="18"/>
                <w:lang w:val="en-US" w:eastAsia="zh-CN" w:bidi="ar-SA"/>
                <w14:textFill>
                  <w14:solidFill>
                    <w14:schemeClr w14:val="tx1"/>
                  </w14:solidFill>
                </w14:textFill>
              </w:rPr>
            </w:pPr>
            <w:r>
              <w:rPr>
                <w:rFonts w:hint="eastAsia" w:ascii="宋体" w:hAnsi="宋体" w:eastAsia="宋体" w:cs="宋体"/>
                <w:b/>
                <w:bCs/>
                <w:color w:val="000000" w:themeColor="text1"/>
                <w:kern w:val="0"/>
                <w:sz w:val="18"/>
                <w:szCs w:val="18"/>
                <w:lang w:val="en-US" w:eastAsia="zh-CN" w:bidi="ar-SA"/>
                <w14:textFill>
                  <w14:solidFill>
                    <w14:schemeClr w14:val="tx1"/>
                  </w14:solidFill>
                </w14:textFill>
              </w:rPr>
              <w:t>职业素质</w:t>
            </w:r>
          </w:p>
        </w:tc>
      </w:tr>
      <w:tr w14:paraId="55A290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3" w:type="pct"/>
            <w:vMerge w:val="restart"/>
            <w:tcBorders>
              <w:left w:val="nil"/>
            </w:tcBorders>
            <w:vAlign w:val="center"/>
          </w:tcPr>
          <w:p w14:paraId="105B2A15">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1新能源汽车制造与检修</w:t>
            </w:r>
          </w:p>
        </w:tc>
        <w:tc>
          <w:tcPr>
            <w:tcW w:w="816" w:type="pct"/>
            <w:vAlign w:val="center"/>
          </w:tcPr>
          <w:p w14:paraId="45D617E0">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1-1 车辆操作</w:t>
            </w:r>
          </w:p>
        </w:tc>
        <w:tc>
          <w:tcPr>
            <w:tcW w:w="2201" w:type="pct"/>
            <w:tcBorders>
              <w:right w:val="nil"/>
            </w:tcBorders>
            <w:vAlign w:val="center"/>
          </w:tcPr>
          <w:p w14:paraId="66258776">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1-1-1 熟练驾驶汽车，并能按指定位置停放车辆；</w:t>
            </w:r>
          </w:p>
          <w:p w14:paraId="52F025C6">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1-1-2 熟练操纵汽车控制系统。</w:t>
            </w:r>
          </w:p>
        </w:tc>
        <w:tc>
          <w:tcPr>
            <w:tcW w:w="1288" w:type="pct"/>
            <w:vMerge w:val="restart"/>
            <w:tcBorders>
              <w:right w:val="nil"/>
            </w:tcBorders>
            <w:vAlign w:val="center"/>
          </w:tcPr>
          <w:p w14:paraId="4E3FC31A">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1.具有良好的团队合作精神、集体工作能力、交往合作能力、批评与自我批评能力；</w:t>
            </w:r>
          </w:p>
          <w:p w14:paraId="6232D78D">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2.具有良好的环保意识能力及组织管理能力；</w:t>
            </w:r>
          </w:p>
          <w:p w14:paraId="080C7980">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3.具有良好的革新创造能力以及职业岗位适应能力；</w:t>
            </w:r>
          </w:p>
          <w:p w14:paraId="2595A676">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4.具有良好的独立思考能力及独立制定工作计划的能力；</w:t>
            </w:r>
          </w:p>
          <w:p w14:paraId="77CFD911">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5.具有良好的获得与利用信息能力以及独立学习推广新知识，新技术的能力；</w:t>
            </w:r>
          </w:p>
          <w:p w14:paraId="133CCCDF">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6.具有良好的分析判断与决策能力及解决实际问题的能力；</w:t>
            </w:r>
          </w:p>
          <w:p w14:paraId="754350A8">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7.具有良好的评估总结工作结果的能力；</w:t>
            </w:r>
          </w:p>
          <w:p w14:paraId="365DED46">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8.质量意识、安全意识、时间观念、经济观念。</w:t>
            </w:r>
          </w:p>
        </w:tc>
      </w:tr>
      <w:tr w14:paraId="2F9E9BE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3" w:type="pct"/>
            <w:vMerge w:val="continue"/>
            <w:tcBorders>
              <w:left w:val="nil"/>
            </w:tcBorders>
            <w:vAlign w:val="center"/>
          </w:tcPr>
          <w:p w14:paraId="40BCEF3F">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p>
        </w:tc>
        <w:tc>
          <w:tcPr>
            <w:tcW w:w="816" w:type="pct"/>
            <w:vAlign w:val="center"/>
          </w:tcPr>
          <w:p w14:paraId="06CE2AB7">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1-2汽车制造与装配</w:t>
            </w:r>
          </w:p>
        </w:tc>
        <w:tc>
          <w:tcPr>
            <w:tcW w:w="2201" w:type="pct"/>
            <w:tcBorders>
              <w:right w:val="nil"/>
            </w:tcBorders>
            <w:vAlign w:val="center"/>
          </w:tcPr>
          <w:p w14:paraId="5FB55D4B">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1-2-1熟悉汽车制造的流程；</w:t>
            </w:r>
          </w:p>
          <w:p w14:paraId="300D41D1">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1-2-2掌握汽车制造工艺；</w:t>
            </w:r>
          </w:p>
          <w:p w14:paraId="0DB5802D">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1-2-3掌握汽车装配与调试方法。</w:t>
            </w:r>
          </w:p>
        </w:tc>
        <w:tc>
          <w:tcPr>
            <w:tcW w:w="1288" w:type="pct"/>
            <w:vMerge w:val="continue"/>
            <w:tcBorders>
              <w:right w:val="nil"/>
            </w:tcBorders>
            <w:vAlign w:val="center"/>
          </w:tcPr>
          <w:p w14:paraId="33239ED6">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p>
        </w:tc>
      </w:tr>
      <w:tr w14:paraId="66F677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3" w:type="pct"/>
            <w:vMerge w:val="continue"/>
            <w:tcBorders>
              <w:left w:val="nil"/>
            </w:tcBorders>
            <w:vAlign w:val="center"/>
          </w:tcPr>
          <w:p w14:paraId="16006D79">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p>
        </w:tc>
        <w:tc>
          <w:tcPr>
            <w:tcW w:w="816" w:type="pct"/>
            <w:vAlign w:val="center"/>
          </w:tcPr>
          <w:p w14:paraId="53804F9A">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1-3工、量具使用</w:t>
            </w:r>
          </w:p>
        </w:tc>
        <w:tc>
          <w:tcPr>
            <w:tcW w:w="2201" w:type="pct"/>
            <w:tcBorders>
              <w:right w:val="nil"/>
            </w:tcBorders>
            <w:vAlign w:val="center"/>
          </w:tcPr>
          <w:p w14:paraId="01CFAF4F">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1-3-1 查阅汽车维修手册（中英文）；</w:t>
            </w:r>
          </w:p>
          <w:p w14:paraId="325E05C8">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1-3-2 熟练使用和保养汽车试验、检修的通用和专用工具、量具。</w:t>
            </w:r>
          </w:p>
        </w:tc>
        <w:tc>
          <w:tcPr>
            <w:tcW w:w="1288" w:type="pct"/>
            <w:vMerge w:val="continue"/>
            <w:tcBorders>
              <w:right w:val="nil"/>
            </w:tcBorders>
            <w:vAlign w:val="center"/>
          </w:tcPr>
          <w:p w14:paraId="67C9925D">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p>
        </w:tc>
      </w:tr>
      <w:tr w14:paraId="08E612C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3" w:type="pct"/>
            <w:vMerge w:val="continue"/>
            <w:tcBorders>
              <w:left w:val="nil"/>
            </w:tcBorders>
            <w:vAlign w:val="center"/>
          </w:tcPr>
          <w:p w14:paraId="28251B15">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p>
        </w:tc>
        <w:tc>
          <w:tcPr>
            <w:tcW w:w="816" w:type="pct"/>
            <w:vAlign w:val="center"/>
          </w:tcPr>
          <w:p w14:paraId="34CF9F41">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 xml:space="preserve"> 1-4 汽车总装</w:t>
            </w:r>
          </w:p>
        </w:tc>
        <w:tc>
          <w:tcPr>
            <w:tcW w:w="2201" w:type="pct"/>
            <w:tcBorders>
              <w:right w:val="nil"/>
            </w:tcBorders>
            <w:vAlign w:val="center"/>
          </w:tcPr>
          <w:p w14:paraId="3D02E4DE">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1-4-1 识读汽车零件图、装配图；</w:t>
            </w:r>
          </w:p>
          <w:p w14:paraId="188B1090">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1-4-2 拆卸分解汽车总成和零部件，检查并进行归类；</w:t>
            </w:r>
          </w:p>
          <w:p w14:paraId="0CC3F8F1">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1-4-3 零部件的整理与清洁；</w:t>
            </w:r>
          </w:p>
          <w:p w14:paraId="0A73DF75">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1-4-4 根据维修手册进行总成和零部件的安装、检测及功能检查；</w:t>
            </w:r>
          </w:p>
          <w:p w14:paraId="7489A78B">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1-4-5 记录工作过程和结果；</w:t>
            </w:r>
          </w:p>
        </w:tc>
        <w:tc>
          <w:tcPr>
            <w:tcW w:w="1288" w:type="pct"/>
            <w:vMerge w:val="continue"/>
            <w:tcBorders>
              <w:right w:val="nil"/>
            </w:tcBorders>
            <w:vAlign w:val="center"/>
          </w:tcPr>
          <w:p w14:paraId="7FFBAD5F">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p>
        </w:tc>
      </w:tr>
      <w:tr w14:paraId="4D38C1B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3" w:type="pct"/>
            <w:vMerge w:val="continue"/>
            <w:tcBorders>
              <w:left w:val="nil"/>
            </w:tcBorders>
            <w:vAlign w:val="center"/>
          </w:tcPr>
          <w:p w14:paraId="644089D0">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p>
        </w:tc>
        <w:tc>
          <w:tcPr>
            <w:tcW w:w="816" w:type="pct"/>
            <w:vAlign w:val="center"/>
          </w:tcPr>
          <w:p w14:paraId="44846A44">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1-5 汽车发动机系统拆装与检修</w:t>
            </w:r>
          </w:p>
        </w:tc>
        <w:tc>
          <w:tcPr>
            <w:tcW w:w="2201" w:type="pct"/>
            <w:tcBorders>
              <w:right w:val="nil"/>
            </w:tcBorders>
            <w:vAlign w:val="center"/>
          </w:tcPr>
          <w:p w14:paraId="5E729922">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1-5-1 发动机总装；</w:t>
            </w:r>
          </w:p>
          <w:p w14:paraId="7D521FDE">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1-5-2 发动机机械系统拆装；</w:t>
            </w:r>
          </w:p>
          <w:p w14:paraId="3387CD65">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1-5-3 发动机电控系统拆装；</w:t>
            </w:r>
          </w:p>
          <w:p w14:paraId="65475B2D">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1-5-4 发动机机械系统调试、检修；</w:t>
            </w:r>
          </w:p>
          <w:p w14:paraId="45F63D1E">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1-5-5 发动机电控系统调试、检修；</w:t>
            </w:r>
          </w:p>
          <w:p w14:paraId="20E9BB02">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1-5-6 检修发动机无法启动故障；</w:t>
            </w:r>
          </w:p>
          <w:p w14:paraId="31759883">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1-5-7 检修发动机怠速不良故障；</w:t>
            </w:r>
          </w:p>
          <w:p w14:paraId="484CC518">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1-5-8 检修发动机加速不良故障。</w:t>
            </w:r>
          </w:p>
        </w:tc>
        <w:tc>
          <w:tcPr>
            <w:tcW w:w="1288" w:type="pct"/>
            <w:vMerge w:val="continue"/>
            <w:tcBorders>
              <w:right w:val="nil"/>
            </w:tcBorders>
            <w:vAlign w:val="center"/>
          </w:tcPr>
          <w:p w14:paraId="6BB4011B">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p>
        </w:tc>
      </w:tr>
      <w:tr w14:paraId="71AFE2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3" w:type="pct"/>
            <w:vMerge w:val="continue"/>
            <w:tcBorders>
              <w:left w:val="nil"/>
            </w:tcBorders>
            <w:vAlign w:val="center"/>
          </w:tcPr>
          <w:p w14:paraId="6D5E3A0D">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p>
        </w:tc>
        <w:tc>
          <w:tcPr>
            <w:tcW w:w="816" w:type="pct"/>
            <w:vAlign w:val="center"/>
          </w:tcPr>
          <w:p w14:paraId="6B87FD72">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1-6 新能源汽车底盘系统装调与检修</w:t>
            </w:r>
          </w:p>
        </w:tc>
        <w:tc>
          <w:tcPr>
            <w:tcW w:w="2201" w:type="pct"/>
            <w:tcBorders>
              <w:right w:val="nil"/>
            </w:tcBorders>
            <w:vAlign w:val="center"/>
          </w:tcPr>
          <w:p w14:paraId="11006541">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1-6-1 减速器总成的拆装；</w:t>
            </w:r>
          </w:p>
          <w:p w14:paraId="375CB29B">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1-6-2 减速器控制器的检修；</w:t>
            </w:r>
          </w:p>
          <w:p w14:paraId="5749B9CA">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1-6-3 检修电子变速杆；</w:t>
            </w:r>
          </w:p>
          <w:p w14:paraId="6EA046E4">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1-6-4 检修悬架故障；</w:t>
            </w:r>
          </w:p>
          <w:p w14:paraId="16A2F4BB">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1-6-5 检修胎压检测系统；</w:t>
            </w:r>
          </w:p>
          <w:p w14:paraId="4AC7D5D5">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1-6-6 更换电动助力转向器；</w:t>
            </w:r>
          </w:p>
          <w:p w14:paraId="03C07714">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1-6-7 轮胎动平衡检测；</w:t>
            </w:r>
          </w:p>
          <w:p w14:paraId="72B618CB">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1-6-8 四轮定位作业；</w:t>
            </w:r>
          </w:p>
          <w:p w14:paraId="11391E65">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1-6-9 汽车制动系统拆装、检修；</w:t>
            </w:r>
          </w:p>
          <w:p w14:paraId="753EEC25">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1-6-10 检修制动能量回收系统；</w:t>
            </w:r>
          </w:p>
          <w:p w14:paraId="07ED0F7F">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1-6-11 检修电动真空泵。</w:t>
            </w:r>
          </w:p>
        </w:tc>
        <w:tc>
          <w:tcPr>
            <w:tcW w:w="1288" w:type="pct"/>
            <w:vMerge w:val="continue"/>
            <w:tcBorders>
              <w:right w:val="nil"/>
            </w:tcBorders>
            <w:vAlign w:val="center"/>
          </w:tcPr>
          <w:p w14:paraId="34B61814">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p>
        </w:tc>
      </w:tr>
      <w:tr w14:paraId="190237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3" w:type="pct"/>
            <w:vMerge w:val="continue"/>
            <w:tcBorders>
              <w:left w:val="nil"/>
            </w:tcBorders>
            <w:vAlign w:val="center"/>
          </w:tcPr>
          <w:p w14:paraId="0DBF0F9D">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p>
        </w:tc>
        <w:tc>
          <w:tcPr>
            <w:tcW w:w="816" w:type="pct"/>
            <w:vAlign w:val="center"/>
          </w:tcPr>
          <w:p w14:paraId="4C9A0A3F">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1-7 汽车电气系统装调与检修</w:t>
            </w:r>
          </w:p>
        </w:tc>
        <w:tc>
          <w:tcPr>
            <w:tcW w:w="2201" w:type="pct"/>
            <w:tcBorders>
              <w:right w:val="nil"/>
            </w:tcBorders>
            <w:vAlign w:val="center"/>
          </w:tcPr>
          <w:p w14:paraId="6B9CC517">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1-7-1 汽车电源系统调试、检修；</w:t>
            </w:r>
          </w:p>
          <w:p w14:paraId="3C48C10B">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1-7-2 汽车启动系统调试、检修；</w:t>
            </w:r>
          </w:p>
          <w:p w14:paraId="639ECA6A">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1-7-3 汽车发电机检修；</w:t>
            </w:r>
          </w:p>
          <w:p w14:paraId="41F9DAB7">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1-7-4 照明信号系统检修；</w:t>
            </w:r>
          </w:p>
          <w:p w14:paraId="56B862B1">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1-7-5 停车辅助系统检修；</w:t>
            </w:r>
          </w:p>
          <w:p w14:paraId="59033E43">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1-7-6 汽车动力CAN、舒适CAN、LIN总线、MOST总线系统检修。</w:t>
            </w:r>
          </w:p>
        </w:tc>
        <w:tc>
          <w:tcPr>
            <w:tcW w:w="1288" w:type="pct"/>
            <w:vMerge w:val="continue"/>
            <w:tcBorders>
              <w:right w:val="nil"/>
            </w:tcBorders>
            <w:vAlign w:val="center"/>
          </w:tcPr>
          <w:p w14:paraId="06EA98C8">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p>
        </w:tc>
      </w:tr>
      <w:tr w14:paraId="06D99E0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3" w:type="pct"/>
            <w:vMerge w:val="continue"/>
            <w:tcBorders>
              <w:left w:val="nil"/>
            </w:tcBorders>
            <w:vAlign w:val="center"/>
          </w:tcPr>
          <w:p w14:paraId="3AB9722C">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p>
        </w:tc>
        <w:tc>
          <w:tcPr>
            <w:tcW w:w="816" w:type="pct"/>
            <w:vAlign w:val="center"/>
          </w:tcPr>
          <w:p w14:paraId="3927FF39">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1-8 新能源汽车综合故障诊断</w:t>
            </w:r>
          </w:p>
        </w:tc>
        <w:tc>
          <w:tcPr>
            <w:tcW w:w="2201" w:type="pct"/>
            <w:tcBorders>
              <w:right w:val="nil"/>
            </w:tcBorders>
            <w:vAlign w:val="center"/>
          </w:tcPr>
          <w:p w14:paraId="05A04AF6">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1-8-1 混合动力汽车动力电池系统故障诊断与排除；</w:t>
            </w:r>
          </w:p>
          <w:p w14:paraId="7E5FCA0E">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1-8-2混合动力汽车驱动系统故障诊断与排除；</w:t>
            </w:r>
          </w:p>
          <w:p w14:paraId="64241B0C">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1-8-</w:t>
            </w:r>
            <w:r>
              <w:rPr>
                <w:rFonts w:ascii="宋体" w:hAnsi="宋体" w:eastAsia="宋体" w:cs="宋体"/>
                <w:color w:val="000000" w:themeColor="text1"/>
                <w:kern w:val="0"/>
                <w:sz w:val="18"/>
                <w:szCs w:val="18"/>
                <w:lang w:val="en-US" w:eastAsia="zh-CN" w:bidi="ar-SA"/>
                <w14:textFill>
                  <w14:solidFill>
                    <w14:schemeClr w14:val="tx1"/>
                  </w14:solidFill>
                </w14:textFill>
              </w:rPr>
              <w:t>3</w:t>
            </w:r>
            <w:r>
              <w:rPr>
                <w:rFonts w:hint="eastAsia" w:ascii="宋体" w:hAnsi="宋体" w:eastAsia="宋体" w:cs="宋体"/>
                <w:color w:val="000000" w:themeColor="text1"/>
                <w:kern w:val="0"/>
                <w:sz w:val="18"/>
                <w:szCs w:val="18"/>
                <w:lang w:val="en-US" w:eastAsia="zh-CN" w:bidi="ar-SA"/>
                <w14:textFill>
                  <w14:solidFill>
                    <w14:schemeClr w14:val="tx1"/>
                  </w14:solidFill>
                </w14:textFill>
              </w:rPr>
              <w:t>混合动力汽车整车控制系统故障诊断与排除；</w:t>
            </w:r>
          </w:p>
          <w:p w14:paraId="58E8B72D">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1-8-4 纯电动汽车充电系统故障诊断与排除；</w:t>
            </w:r>
          </w:p>
          <w:p w14:paraId="3987828C">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ascii="宋体" w:hAnsi="宋体" w:eastAsia="宋体" w:cs="宋体"/>
                <w:color w:val="000000" w:themeColor="text1"/>
                <w:kern w:val="0"/>
                <w:sz w:val="18"/>
                <w:szCs w:val="18"/>
                <w:lang w:val="en-US" w:eastAsia="zh-CN" w:bidi="ar-SA"/>
                <w14:textFill>
                  <w14:solidFill>
                    <w14:schemeClr w14:val="tx1"/>
                  </w14:solidFill>
                </w14:textFill>
              </w:rPr>
              <w:t xml:space="preserve">1-8-5 </w:t>
            </w:r>
            <w:r>
              <w:rPr>
                <w:rFonts w:hint="eastAsia" w:ascii="宋体" w:hAnsi="宋体" w:eastAsia="宋体" w:cs="宋体"/>
                <w:color w:val="000000" w:themeColor="text1"/>
                <w:kern w:val="0"/>
                <w:sz w:val="18"/>
                <w:szCs w:val="18"/>
                <w:lang w:val="en-US" w:eastAsia="zh-CN" w:bidi="ar-SA"/>
                <w14:textFill>
                  <w14:solidFill>
                    <w14:schemeClr w14:val="tx1"/>
                  </w14:solidFill>
                </w14:textFill>
              </w:rPr>
              <w:t>纯电动汽车驱动系统故障诊断与排除；</w:t>
            </w:r>
          </w:p>
          <w:p w14:paraId="2652560F">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w:t>
            </w:r>
            <w:r>
              <w:rPr>
                <w:rFonts w:ascii="宋体" w:hAnsi="宋体" w:eastAsia="宋体" w:cs="宋体"/>
                <w:color w:val="000000" w:themeColor="text1"/>
                <w:kern w:val="0"/>
                <w:sz w:val="18"/>
                <w:szCs w:val="18"/>
                <w:lang w:val="en-US" w:eastAsia="zh-CN" w:bidi="ar-SA"/>
                <w14:textFill>
                  <w14:solidFill>
                    <w14:schemeClr w14:val="tx1"/>
                  </w14:solidFill>
                </w14:textFill>
              </w:rPr>
              <w:t>-8-6</w:t>
            </w:r>
            <w:r>
              <w:rPr>
                <w:rFonts w:hint="eastAsia" w:ascii="宋体" w:hAnsi="宋体" w:eastAsia="宋体" w:cs="宋体"/>
                <w:color w:val="000000" w:themeColor="text1"/>
                <w:kern w:val="0"/>
                <w:sz w:val="18"/>
                <w:szCs w:val="18"/>
                <w:lang w:val="en-US" w:eastAsia="zh-CN" w:bidi="ar-SA"/>
                <w14:textFill>
                  <w14:solidFill>
                    <w14:schemeClr w14:val="tx1"/>
                  </w14:solidFill>
                </w14:textFill>
              </w:rPr>
              <w:t>纯电动汽车整车控制系统故障诊断与排除。</w:t>
            </w:r>
          </w:p>
        </w:tc>
        <w:tc>
          <w:tcPr>
            <w:tcW w:w="1288" w:type="pct"/>
            <w:vMerge w:val="continue"/>
            <w:tcBorders>
              <w:right w:val="nil"/>
            </w:tcBorders>
            <w:vAlign w:val="center"/>
          </w:tcPr>
          <w:p w14:paraId="44AD93D0">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p>
        </w:tc>
      </w:tr>
      <w:tr w14:paraId="61B789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693" w:type="pct"/>
            <w:vMerge w:val="continue"/>
            <w:tcBorders>
              <w:left w:val="nil"/>
            </w:tcBorders>
            <w:vAlign w:val="center"/>
          </w:tcPr>
          <w:p w14:paraId="5C75236E">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p>
        </w:tc>
        <w:tc>
          <w:tcPr>
            <w:tcW w:w="816" w:type="pct"/>
            <w:vAlign w:val="center"/>
          </w:tcPr>
          <w:p w14:paraId="2575FF15">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1-9汽车维修质量检验</w:t>
            </w:r>
          </w:p>
        </w:tc>
        <w:tc>
          <w:tcPr>
            <w:tcW w:w="2201" w:type="pct"/>
            <w:tcBorders>
              <w:right w:val="nil"/>
            </w:tcBorders>
            <w:vAlign w:val="center"/>
          </w:tcPr>
          <w:p w14:paraId="1E8399E9">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w:t>
            </w:r>
            <w:r>
              <w:rPr>
                <w:rFonts w:ascii="宋体" w:hAnsi="宋体" w:eastAsia="宋体" w:cs="宋体"/>
                <w:color w:val="000000" w:themeColor="text1"/>
                <w:kern w:val="0"/>
                <w:sz w:val="18"/>
                <w:szCs w:val="18"/>
                <w:lang w:val="en-US" w:eastAsia="zh-CN" w:bidi="ar-SA"/>
                <w14:textFill>
                  <w14:solidFill>
                    <w14:schemeClr w14:val="tx1"/>
                  </w14:solidFill>
                </w14:textFill>
              </w:rPr>
              <w:t>9</w:t>
            </w:r>
            <w:r>
              <w:rPr>
                <w:rFonts w:hint="eastAsia" w:ascii="宋体" w:hAnsi="宋体" w:eastAsia="宋体" w:cs="宋体"/>
                <w:color w:val="000000" w:themeColor="text1"/>
                <w:kern w:val="0"/>
                <w:sz w:val="18"/>
                <w:szCs w:val="18"/>
                <w:lang w:val="en-US" w:eastAsia="zh-CN" w:bidi="ar-SA"/>
                <w14:textFill>
                  <w14:solidFill>
                    <w14:schemeClr w14:val="tx1"/>
                  </w14:solidFill>
                </w14:textFill>
              </w:rPr>
              <w:t>-1 进行竣工检验作业；</w:t>
            </w:r>
          </w:p>
          <w:p w14:paraId="7B9716DA">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w:t>
            </w:r>
            <w:r>
              <w:rPr>
                <w:rFonts w:ascii="宋体" w:hAnsi="宋体" w:eastAsia="宋体" w:cs="宋体"/>
                <w:color w:val="000000" w:themeColor="text1"/>
                <w:kern w:val="0"/>
                <w:sz w:val="18"/>
                <w:szCs w:val="18"/>
                <w:lang w:val="en-US" w:eastAsia="zh-CN" w:bidi="ar-SA"/>
                <w14:textFill>
                  <w14:solidFill>
                    <w14:schemeClr w14:val="tx1"/>
                  </w14:solidFill>
                </w14:textFill>
              </w:rPr>
              <w:t>9</w:t>
            </w:r>
            <w:r>
              <w:rPr>
                <w:rFonts w:hint="eastAsia" w:ascii="宋体" w:hAnsi="宋体" w:eastAsia="宋体" w:cs="宋体"/>
                <w:color w:val="000000" w:themeColor="text1"/>
                <w:kern w:val="0"/>
                <w:sz w:val="18"/>
                <w:szCs w:val="18"/>
                <w:lang w:val="en-US" w:eastAsia="zh-CN" w:bidi="ar-SA"/>
                <w14:textFill>
                  <w14:solidFill>
                    <w14:schemeClr w14:val="tx1"/>
                  </w14:solidFill>
                </w14:textFill>
              </w:rPr>
              <w:t>-2 检测汽油机、柴油机尾气排放；</w:t>
            </w:r>
          </w:p>
          <w:p w14:paraId="0B62BE83">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w:t>
            </w:r>
            <w:r>
              <w:rPr>
                <w:rFonts w:ascii="宋体" w:hAnsi="宋体" w:eastAsia="宋体" w:cs="宋体"/>
                <w:color w:val="000000" w:themeColor="text1"/>
                <w:kern w:val="0"/>
                <w:sz w:val="18"/>
                <w:szCs w:val="18"/>
                <w:lang w:val="en-US" w:eastAsia="zh-CN" w:bidi="ar-SA"/>
                <w14:textFill>
                  <w14:solidFill>
                    <w14:schemeClr w14:val="tx1"/>
                  </w14:solidFill>
                </w14:textFill>
              </w:rPr>
              <w:t>9</w:t>
            </w:r>
            <w:r>
              <w:rPr>
                <w:rFonts w:hint="eastAsia" w:ascii="宋体" w:hAnsi="宋体" w:eastAsia="宋体" w:cs="宋体"/>
                <w:color w:val="000000" w:themeColor="text1"/>
                <w:kern w:val="0"/>
                <w:sz w:val="18"/>
                <w:szCs w:val="18"/>
                <w:lang w:val="en-US" w:eastAsia="zh-CN" w:bidi="ar-SA"/>
                <w14:textFill>
                  <w14:solidFill>
                    <w14:schemeClr w14:val="tx1"/>
                  </w14:solidFill>
                </w14:textFill>
              </w:rPr>
              <w:t>-3 汽车综合性能检测。</w:t>
            </w:r>
          </w:p>
        </w:tc>
        <w:tc>
          <w:tcPr>
            <w:tcW w:w="1288" w:type="pct"/>
            <w:vMerge w:val="continue"/>
            <w:tcBorders>
              <w:right w:val="nil"/>
            </w:tcBorders>
            <w:vAlign w:val="center"/>
          </w:tcPr>
          <w:p w14:paraId="28BE280A">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p>
        </w:tc>
      </w:tr>
      <w:tr w14:paraId="40B6E51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440" w:hRule="atLeast"/>
          <w:jc w:val="center"/>
        </w:trPr>
        <w:tc>
          <w:tcPr>
            <w:tcW w:w="693" w:type="pct"/>
            <w:vMerge w:val="continue"/>
            <w:tcBorders>
              <w:left w:val="nil"/>
            </w:tcBorders>
            <w:vAlign w:val="center"/>
          </w:tcPr>
          <w:p w14:paraId="113512F3">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p>
        </w:tc>
        <w:tc>
          <w:tcPr>
            <w:tcW w:w="816" w:type="pct"/>
            <w:vAlign w:val="center"/>
          </w:tcPr>
          <w:p w14:paraId="02D99841">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1-10 新能源汽车动力电池系统的检修</w:t>
            </w:r>
          </w:p>
        </w:tc>
        <w:tc>
          <w:tcPr>
            <w:tcW w:w="2201" w:type="pct"/>
            <w:tcBorders>
              <w:right w:val="nil"/>
            </w:tcBorders>
            <w:vAlign w:val="center"/>
          </w:tcPr>
          <w:p w14:paraId="37152081">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1-10-1新能源汽车店内日常维护项目；</w:t>
            </w:r>
          </w:p>
          <w:p w14:paraId="18AA05CE">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1-10-2新能源汽车诊断设备的操作使用；</w:t>
            </w:r>
          </w:p>
          <w:p w14:paraId="70D4B8A9">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1-10-3动力电池的构造与装调；</w:t>
            </w:r>
          </w:p>
          <w:p w14:paraId="4C272945">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1-10-4充电系统的控制原理与检修；</w:t>
            </w:r>
          </w:p>
          <w:p w14:paraId="43A11018">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1-10-5动力电池系统的充、放电试验。</w:t>
            </w:r>
          </w:p>
        </w:tc>
        <w:tc>
          <w:tcPr>
            <w:tcW w:w="1288" w:type="pct"/>
            <w:vMerge w:val="continue"/>
            <w:tcBorders>
              <w:right w:val="nil"/>
            </w:tcBorders>
            <w:vAlign w:val="center"/>
          </w:tcPr>
          <w:p w14:paraId="5C4BB0FA">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p>
        </w:tc>
      </w:tr>
      <w:tr w14:paraId="582EA13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09" w:hRule="atLeast"/>
          <w:jc w:val="center"/>
        </w:trPr>
        <w:tc>
          <w:tcPr>
            <w:tcW w:w="693" w:type="pct"/>
            <w:vMerge w:val="continue"/>
            <w:tcBorders>
              <w:left w:val="nil"/>
            </w:tcBorders>
            <w:vAlign w:val="center"/>
          </w:tcPr>
          <w:p w14:paraId="4D4A49C7">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p>
        </w:tc>
        <w:tc>
          <w:tcPr>
            <w:tcW w:w="816" w:type="pct"/>
            <w:vAlign w:val="center"/>
          </w:tcPr>
          <w:p w14:paraId="61B5A47F">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1-11 新能源汽车驱动系统装调与检测</w:t>
            </w:r>
          </w:p>
        </w:tc>
        <w:tc>
          <w:tcPr>
            <w:tcW w:w="2201" w:type="pct"/>
            <w:tcBorders>
              <w:right w:val="nil"/>
            </w:tcBorders>
            <w:vAlign w:val="center"/>
          </w:tcPr>
          <w:p w14:paraId="388B78E5">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1-11-1新能源汽车驱动系统装调；</w:t>
            </w:r>
          </w:p>
          <w:p w14:paraId="4664FB5C">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1-11-2新能源汽车驱动系统测试。</w:t>
            </w:r>
          </w:p>
        </w:tc>
        <w:tc>
          <w:tcPr>
            <w:tcW w:w="1288" w:type="pct"/>
            <w:vMerge w:val="continue"/>
            <w:tcBorders>
              <w:right w:val="nil"/>
            </w:tcBorders>
            <w:vAlign w:val="center"/>
          </w:tcPr>
          <w:p w14:paraId="04ED52FD">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p>
        </w:tc>
      </w:tr>
      <w:tr w14:paraId="4B2AD57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370" w:hRule="atLeast"/>
          <w:jc w:val="center"/>
        </w:trPr>
        <w:tc>
          <w:tcPr>
            <w:tcW w:w="693" w:type="pct"/>
            <w:vMerge w:val="restart"/>
            <w:tcBorders>
              <w:left w:val="nil"/>
            </w:tcBorders>
            <w:vAlign w:val="center"/>
          </w:tcPr>
          <w:p w14:paraId="49515060">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2汽车维修业务接待</w:t>
            </w:r>
          </w:p>
        </w:tc>
        <w:tc>
          <w:tcPr>
            <w:tcW w:w="816" w:type="pct"/>
            <w:vAlign w:val="center"/>
          </w:tcPr>
          <w:p w14:paraId="5A4E8B36">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2-1 客户接待，预检，车辆故障判断</w:t>
            </w:r>
          </w:p>
        </w:tc>
        <w:tc>
          <w:tcPr>
            <w:tcW w:w="2201" w:type="pct"/>
            <w:tcBorders>
              <w:right w:val="nil"/>
            </w:tcBorders>
            <w:vAlign w:val="center"/>
          </w:tcPr>
          <w:p w14:paraId="6C650978">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2-1-1 沟通，准确了解客户需要，正确了解汽车故障现象；</w:t>
            </w:r>
          </w:p>
          <w:p w14:paraId="13A42C04">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2-1-2 初步判定车辆的故障原因；</w:t>
            </w:r>
          </w:p>
          <w:p w14:paraId="700C2E43">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2-1-3 根据现象制定维修方案及更换维修项目，正确填写工单，出具接车单。</w:t>
            </w:r>
          </w:p>
        </w:tc>
        <w:tc>
          <w:tcPr>
            <w:tcW w:w="1288" w:type="pct"/>
            <w:vMerge w:val="restart"/>
            <w:tcBorders>
              <w:right w:val="nil"/>
            </w:tcBorders>
            <w:vAlign w:val="center"/>
          </w:tcPr>
          <w:p w14:paraId="30A0D75F">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1.能够与客户进行有效沟通，准确了解客户需要；</w:t>
            </w:r>
          </w:p>
          <w:p w14:paraId="5F6E1D25">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 xml:space="preserve">2.有较好的部门组织协调能力，能较好地与部门领导和维修人员进行沟通； </w:t>
            </w:r>
          </w:p>
          <w:p w14:paraId="1D6598CA">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 xml:space="preserve">3.熟悉汽车构造，掌握汽车维修诊断能力； </w:t>
            </w:r>
          </w:p>
          <w:p w14:paraId="35491B56">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4.掌握汽车售后服务作业流程及电脑操作，熟练使用维修企业管理软件。</w:t>
            </w:r>
          </w:p>
        </w:tc>
      </w:tr>
      <w:tr w14:paraId="566B8DD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3" w:type="pct"/>
            <w:vMerge w:val="continue"/>
            <w:tcBorders>
              <w:left w:val="nil"/>
            </w:tcBorders>
            <w:vAlign w:val="center"/>
          </w:tcPr>
          <w:p w14:paraId="4EAACE84">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p>
        </w:tc>
        <w:tc>
          <w:tcPr>
            <w:tcW w:w="816" w:type="pct"/>
            <w:vAlign w:val="center"/>
          </w:tcPr>
          <w:p w14:paraId="3FA02C19">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2-2 维修价格、时间的判定</w:t>
            </w:r>
          </w:p>
        </w:tc>
        <w:tc>
          <w:tcPr>
            <w:tcW w:w="2201" w:type="pct"/>
            <w:tcBorders>
              <w:right w:val="nil"/>
            </w:tcBorders>
            <w:vAlign w:val="center"/>
          </w:tcPr>
          <w:p w14:paraId="53F0A89D">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2-2-1 确定维修时间，估算维修价格。</w:t>
            </w:r>
          </w:p>
        </w:tc>
        <w:tc>
          <w:tcPr>
            <w:tcW w:w="1288" w:type="pct"/>
            <w:vMerge w:val="continue"/>
            <w:tcBorders>
              <w:right w:val="nil"/>
            </w:tcBorders>
            <w:vAlign w:val="center"/>
          </w:tcPr>
          <w:p w14:paraId="2E670878">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p>
        </w:tc>
      </w:tr>
      <w:tr w14:paraId="427E0F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693" w:type="pct"/>
            <w:vMerge w:val="continue"/>
            <w:tcBorders>
              <w:left w:val="nil"/>
            </w:tcBorders>
            <w:vAlign w:val="center"/>
          </w:tcPr>
          <w:p w14:paraId="67BB93E2">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p>
        </w:tc>
        <w:tc>
          <w:tcPr>
            <w:tcW w:w="816" w:type="pct"/>
            <w:vAlign w:val="center"/>
          </w:tcPr>
          <w:p w14:paraId="7CEB620A">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2-3 索赔、保险理赔事务办理</w:t>
            </w:r>
          </w:p>
        </w:tc>
        <w:tc>
          <w:tcPr>
            <w:tcW w:w="2201" w:type="pct"/>
            <w:tcBorders>
              <w:right w:val="nil"/>
            </w:tcBorders>
            <w:vAlign w:val="center"/>
          </w:tcPr>
          <w:p w14:paraId="42FDF42C">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2-3-1 帮助客户办理索赔、保险与理赔事务。</w:t>
            </w:r>
          </w:p>
        </w:tc>
        <w:tc>
          <w:tcPr>
            <w:tcW w:w="1288" w:type="pct"/>
            <w:vMerge w:val="continue"/>
            <w:tcBorders>
              <w:right w:val="nil"/>
            </w:tcBorders>
            <w:vAlign w:val="center"/>
          </w:tcPr>
          <w:p w14:paraId="7692D92D">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p>
        </w:tc>
      </w:tr>
      <w:tr w14:paraId="12907B6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3" w:type="pct"/>
            <w:vMerge w:val="restart"/>
            <w:tcBorders>
              <w:left w:val="nil"/>
            </w:tcBorders>
            <w:vAlign w:val="center"/>
          </w:tcPr>
          <w:p w14:paraId="7001CF35">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3汽车售后客户服务</w:t>
            </w:r>
          </w:p>
        </w:tc>
        <w:tc>
          <w:tcPr>
            <w:tcW w:w="816" w:type="pct"/>
            <w:vAlign w:val="center"/>
          </w:tcPr>
          <w:p w14:paraId="6DF13B92">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3-1 开展客户关怀活动</w:t>
            </w:r>
          </w:p>
        </w:tc>
        <w:tc>
          <w:tcPr>
            <w:tcW w:w="2201" w:type="pct"/>
            <w:tcBorders>
              <w:right w:val="nil"/>
            </w:tcBorders>
            <w:vAlign w:val="center"/>
          </w:tcPr>
          <w:p w14:paraId="5FDA3669">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3-1-1 客户关爱回访。</w:t>
            </w:r>
          </w:p>
        </w:tc>
        <w:tc>
          <w:tcPr>
            <w:tcW w:w="1288" w:type="pct"/>
            <w:vMerge w:val="restart"/>
            <w:tcBorders>
              <w:right w:val="nil"/>
            </w:tcBorders>
            <w:vAlign w:val="center"/>
          </w:tcPr>
          <w:p w14:paraId="7ABC9D86">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1.具有良好的沟通协调能力与口头书面表达能力；</w:t>
            </w:r>
          </w:p>
          <w:p w14:paraId="1AD52630">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2.具有良好的承受能力、使用转换能力、应变能力及客户服务意识。</w:t>
            </w:r>
          </w:p>
        </w:tc>
      </w:tr>
      <w:tr w14:paraId="6471536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3" w:type="pct"/>
            <w:vMerge w:val="continue"/>
            <w:tcBorders>
              <w:left w:val="nil"/>
            </w:tcBorders>
            <w:vAlign w:val="center"/>
          </w:tcPr>
          <w:p w14:paraId="180005BA">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p>
        </w:tc>
        <w:tc>
          <w:tcPr>
            <w:tcW w:w="816" w:type="pct"/>
            <w:vAlign w:val="center"/>
          </w:tcPr>
          <w:p w14:paraId="5F07BD03">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3-2 以第三方身份处理并解决所有客户投诉</w:t>
            </w:r>
          </w:p>
        </w:tc>
        <w:tc>
          <w:tcPr>
            <w:tcW w:w="2201" w:type="pct"/>
            <w:tcBorders>
              <w:right w:val="nil"/>
            </w:tcBorders>
            <w:vAlign w:val="center"/>
          </w:tcPr>
          <w:p w14:paraId="2D81DCB1">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3-2-1 与客户沟通，处理客户投诉，安抚客户，与相关部门协调，解决问题。</w:t>
            </w:r>
          </w:p>
        </w:tc>
        <w:tc>
          <w:tcPr>
            <w:tcW w:w="1288" w:type="pct"/>
            <w:vMerge w:val="continue"/>
            <w:tcBorders>
              <w:right w:val="nil"/>
            </w:tcBorders>
            <w:vAlign w:val="center"/>
          </w:tcPr>
          <w:p w14:paraId="5555542C">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p>
        </w:tc>
      </w:tr>
      <w:tr w14:paraId="0E7CDF2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3" w:type="pct"/>
            <w:vMerge w:val="restart"/>
            <w:tcBorders>
              <w:left w:val="nil"/>
            </w:tcBorders>
            <w:vAlign w:val="center"/>
          </w:tcPr>
          <w:p w14:paraId="3BB67DA2">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4汽车评估鉴定</w:t>
            </w:r>
          </w:p>
        </w:tc>
        <w:tc>
          <w:tcPr>
            <w:tcW w:w="816" w:type="pct"/>
            <w:vAlign w:val="center"/>
          </w:tcPr>
          <w:p w14:paraId="668DC3C5">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4-1汽车事故估损</w:t>
            </w:r>
          </w:p>
        </w:tc>
        <w:tc>
          <w:tcPr>
            <w:tcW w:w="2201" w:type="pct"/>
            <w:tcBorders>
              <w:right w:val="nil"/>
            </w:tcBorders>
            <w:vAlign w:val="center"/>
          </w:tcPr>
          <w:p w14:paraId="10C0AA3F">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4-1-1 汽车损伤分析及修复、事故车估价；</w:t>
            </w:r>
          </w:p>
          <w:p w14:paraId="2BF378AC">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4-1-2 机动车出险后的现场查勘；</w:t>
            </w:r>
          </w:p>
          <w:p w14:paraId="1BA5A875">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4-1-3 机动车辆的损失鉴定、评估及理赔核算；</w:t>
            </w:r>
          </w:p>
          <w:p w14:paraId="58136756">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4-1-4 撰写公估报告并跟踪审核过程。</w:t>
            </w:r>
          </w:p>
        </w:tc>
        <w:tc>
          <w:tcPr>
            <w:tcW w:w="1288" w:type="pct"/>
            <w:vMerge w:val="restart"/>
            <w:tcBorders>
              <w:right w:val="nil"/>
            </w:tcBorders>
            <w:vAlign w:val="center"/>
          </w:tcPr>
          <w:p w14:paraId="50B25816">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1.熟悉汽车构造，掌握汽车维修诊断能力；</w:t>
            </w:r>
          </w:p>
          <w:p w14:paraId="4DC60B0E">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2.精通事故车查勘作业流程和操作；</w:t>
            </w:r>
          </w:p>
          <w:p w14:paraId="411B0CF6">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3.熟悉保险理赔知识和流程，熟悉事故车估损管理软件使用。</w:t>
            </w:r>
          </w:p>
        </w:tc>
      </w:tr>
      <w:tr w14:paraId="122DD0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3" w:type="pct"/>
            <w:vMerge w:val="continue"/>
            <w:tcBorders>
              <w:left w:val="nil"/>
            </w:tcBorders>
            <w:vAlign w:val="center"/>
          </w:tcPr>
          <w:p w14:paraId="220246F8">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p>
        </w:tc>
        <w:tc>
          <w:tcPr>
            <w:tcW w:w="816" w:type="pct"/>
            <w:vAlign w:val="center"/>
          </w:tcPr>
          <w:p w14:paraId="1CF1D682">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4-2二手车鉴定评估</w:t>
            </w:r>
          </w:p>
        </w:tc>
        <w:tc>
          <w:tcPr>
            <w:tcW w:w="2201" w:type="pct"/>
            <w:tcBorders>
              <w:right w:val="nil"/>
            </w:tcBorders>
            <w:vAlign w:val="center"/>
          </w:tcPr>
          <w:p w14:paraId="6914A0AC">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4-2-1 机动车使用寿命、二手车评估鉴定；</w:t>
            </w:r>
          </w:p>
          <w:p w14:paraId="5AA39D85">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4-2-2 对于二手车出售、置换意向客户的车辆进行性能、价值评估；</w:t>
            </w:r>
          </w:p>
          <w:p w14:paraId="2F70389B">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4-2-3 负责二手车整备认证工作。</w:t>
            </w:r>
          </w:p>
        </w:tc>
        <w:tc>
          <w:tcPr>
            <w:tcW w:w="1288" w:type="pct"/>
            <w:vMerge w:val="continue"/>
            <w:tcBorders>
              <w:right w:val="nil"/>
            </w:tcBorders>
            <w:vAlign w:val="center"/>
          </w:tcPr>
          <w:p w14:paraId="7CBE81FF">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p>
        </w:tc>
      </w:tr>
    </w:tbl>
    <w:p w14:paraId="2B6BD7E0">
      <w:pPr>
        <w:pStyle w:val="2"/>
        <w:ind w:firstLine="56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（三）专业核心课程</w:t>
      </w:r>
    </w:p>
    <w:tbl>
      <w:tblPr>
        <w:tblStyle w:val="5"/>
        <w:tblW w:w="5227" w:type="pct"/>
        <w:tblInd w:w="-319"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330"/>
        <w:gridCol w:w="689"/>
        <w:gridCol w:w="810"/>
        <w:gridCol w:w="1371"/>
        <w:gridCol w:w="2720"/>
        <w:gridCol w:w="2140"/>
        <w:gridCol w:w="649"/>
      </w:tblGrid>
      <w:tr w14:paraId="45352FC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684" w:type="pct"/>
            <w:tcBorders>
              <w:left w:val="nil"/>
            </w:tcBorders>
            <w:vAlign w:val="center"/>
          </w:tcPr>
          <w:p w14:paraId="0B164F6F">
            <w:pPr>
              <w:widowControl w:val="0"/>
              <w:spacing w:line="260" w:lineRule="exact"/>
              <w:jc w:val="center"/>
              <w:rPr>
                <w:rFonts w:ascii="宋体" w:hAnsi="宋体" w:eastAsia="宋体" w:cs="宋体"/>
                <w:b/>
                <w:bCs/>
                <w:color w:val="000000" w:themeColor="text1"/>
                <w:kern w:val="0"/>
                <w:sz w:val="18"/>
                <w:szCs w:val="18"/>
                <w:lang w:val="en-US" w:eastAsia="zh-CN" w:bidi="ar-SA"/>
                <w14:textFill>
                  <w14:solidFill>
                    <w14:schemeClr w14:val="tx1"/>
                  </w14:solidFill>
                </w14:textFill>
              </w:rPr>
            </w:pPr>
            <w:r>
              <w:rPr>
                <w:rFonts w:hint="eastAsia" w:ascii="宋体" w:hAnsi="宋体" w:eastAsia="宋体" w:cs="宋体"/>
                <w:b/>
                <w:bCs/>
                <w:color w:val="000000" w:themeColor="text1"/>
                <w:kern w:val="0"/>
                <w:sz w:val="18"/>
                <w:szCs w:val="18"/>
                <w:lang w:val="en-US" w:eastAsia="zh-CN" w:bidi="ar-SA"/>
                <w14:textFill>
                  <w14:solidFill>
                    <w14:schemeClr w14:val="tx1"/>
                  </w14:solidFill>
                </w14:textFill>
              </w:rPr>
              <w:t>课程</w:t>
            </w:r>
          </w:p>
        </w:tc>
        <w:tc>
          <w:tcPr>
            <w:tcW w:w="355" w:type="pct"/>
            <w:vAlign w:val="center"/>
          </w:tcPr>
          <w:p w14:paraId="1D196940">
            <w:pPr>
              <w:widowControl w:val="0"/>
              <w:spacing w:line="260" w:lineRule="exact"/>
              <w:jc w:val="center"/>
              <w:rPr>
                <w:rFonts w:ascii="宋体" w:hAnsi="宋体" w:eastAsia="宋体" w:cs="宋体"/>
                <w:b/>
                <w:bCs/>
                <w:color w:val="000000" w:themeColor="text1"/>
                <w:kern w:val="0"/>
                <w:sz w:val="18"/>
                <w:szCs w:val="18"/>
                <w:lang w:val="en-US" w:eastAsia="zh-CN" w:bidi="ar-SA"/>
                <w14:textFill>
                  <w14:solidFill>
                    <w14:schemeClr w14:val="tx1"/>
                  </w14:solidFill>
                </w14:textFill>
              </w:rPr>
            </w:pPr>
            <w:r>
              <w:rPr>
                <w:rFonts w:hint="eastAsia" w:ascii="宋体" w:hAnsi="宋体" w:eastAsia="宋体" w:cs="宋体"/>
                <w:b/>
                <w:bCs/>
                <w:color w:val="000000" w:themeColor="text1"/>
                <w:kern w:val="0"/>
                <w:sz w:val="18"/>
                <w:szCs w:val="18"/>
                <w:lang w:val="en-US" w:eastAsia="zh-CN" w:bidi="ar-SA"/>
                <w14:textFill>
                  <w14:solidFill>
                    <w14:schemeClr w14:val="tx1"/>
                  </w14:solidFill>
                </w14:textFill>
              </w:rPr>
              <w:t>工作任务</w:t>
            </w:r>
          </w:p>
        </w:tc>
        <w:tc>
          <w:tcPr>
            <w:tcW w:w="417" w:type="pct"/>
            <w:vAlign w:val="center"/>
          </w:tcPr>
          <w:p w14:paraId="515684D9">
            <w:pPr>
              <w:widowControl w:val="0"/>
              <w:spacing w:line="260" w:lineRule="exact"/>
              <w:jc w:val="center"/>
              <w:rPr>
                <w:rFonts w:ascii="宋体" w:hAnsi="宋体" w:eastAsia="宋体" w:cs="宋体"/>
                <w:b/>
                <w:bCs/>
                <w:color w:val="000000" w:themeColor="text1"/>
                <w:kern w:val="0"/>
                <w:sz w:val="18"/>
                <w:szCs w:val="18"/>
                <w:lang w:val="en-US" w:eastAsia="zh-CN" w:bidi="ar-SA"/>
                <w14:textFill>
                  <w14:solidFill>
                    <w14:schemeClr w14:val="tx1"/>
                  </w14:solidFill>
                </w14:textFill>
              </w:rPr>
            </w:pPr>
            <w:r>
              <w:rPr>
                <w:rFonts w:hint="eastAsia" w:ascii="宋体" w:hAnsi="宋体" w:eastAsia="宋体" w:cs="宋体"/>
                <w:b/>
                <w:bCs/>
                <w:color w:val="000000" w:themeColor="text1"/>
                <w:kern w:val="0"/>
                <w:sz w:val="18"/>
                <w:szCs w:val="18"/>
                <w:lang w:val="en-US" w:eastAsia="zh-CN" w:bidi="ar-SA"/>
                <w14:textFill>
                  <w14:solidFill>
                    <w14:schemeClr w14:val="tx1"/>
                  </w14:solidFill>
                </w14:textFill>
              </w:rPr>
              <w:t>职业</w:t>
            </w:r>
          </w:p>
          <w:p w14:paraId="7F90C346">
            <w:pPr>
              <w:widowControl w:val="0"/>
              <w:spacing w:line="260" w:lineRule="exact"/>
              <w:jc w:val="center"/>
              <w:rPr>
                <w:rFonts w:ascii="宋体" w:hAnsi="宋体" w:eastAsia="宋体" w:cs="宋体"/>
                <w:b/>
                <w:bCs/>
                <w:color w:val="000000" w:themeColor="text1"/>
                <w:kern w:val="0"/>
                <w:sz w:val="18"/>
                <w:szCs w:val="18"/>
                <w:lang w:val="en-US" w:eastAsia="zh-CN" w:bidi="ar-SA"/>
                <w14:textFill>
                  <w14:solidFill>
                    <w14:schemeClr w14:val="tx1"/>
                  </w14:solidFill>
                </w14:textFill>
              </w:rPr>
            </w:pPr>
            <w:r>
              <w:rPr>
                <w:rFonts w:hint="eastAsia" w:ascii="宋体" w:hAnsi="宋体" w:eastAsia="宋体" w:cs="宋体"/>
                <w:b/>
                <w:bCs/>
                <w:color w:val="000000" w:themeColor="text1"/>
                <w:kern w:val="0"/>
                <w:sz w:val="18"/>
                <w:szCs w:val="18"/>
                <w:lang w:val="en-US" w:eastAsia="zh-CN" w:bidi="ar-SA"/>
                <w14:textFill>
                  <w14:solidFill>
                    <w14:schemeClr w14:val="tx1"/>
                  </w14:solidFill>
                </w14:textFill>
              </w:rPr>
              <w:t>能力</w:t>
            </w:r>
          </w:p>
        </w:tc>
        <w:tc>
          <w:tcPr>
            <w:tcW w:w="705" w:type="pct"/>
            <w:vAlign w:val="center"/>
          </w:tcPr>
          <w:p w14:paraId="2F66B97B">
            <w:pPr>
              <w:widowControl w:val="0"/>
              <w:spacing w:line="260" w:lineRule="exact"/>
              <w:jc w:val="center"/>
              <w:rPr>
                <w:rFonts w:ascii="宋体" w:hAnsi="宋体" w:eastAsia="宋体" w:cs="宋体"/>
                <w:b/>
                <w:bCs/>
                <w:color w:val="000000" w:themeColor="text1"/>
                <w:kern w:val="0"/>
                <w:sz w:val="18"/>
                <w:szCs w:val="18"/>
                <w:lang w:val="en-US" w:eastAsia="zh-CN" w:bidi="ar-SA"/>
                <w14:textFill>
                  <w14:solidFill>
                    <w14:schemeClr w14:val="tx1"/>
                  </w14:solidFill>
                </w14:textFill>
              </w:rPr>
            </w:pPr>
            <w:r>
              <w:rPr>
                <w:rFonts w:hint="eastAsia" w:ascii="宋体" w:hAnsi="宋体" w:eastAsia="宋体" w:cs="宋体"/>
                <w:b/>
                <w:bCs/>
                <w:color w:val="000000" w:themeColor="text1"/>
                <w:kern w:val="0"/>
                <w:sz w:val="18"/>
                <w:szCs w:val="18"/>
                <w:lang w:val="en-US" w:eastAsia="zh-CN" w:bidi="ar-SA"/>
                <w14:textFill>
                  <w14:solidFill>
                    <w14:schemeClr w14:val="tx1"/>
                  </w14:solidFill>
                </w14:textFill>
              </w:rPr>
              <w:t>主要教学内容</w:t>
            </w:r>
          </w:p>
        </w:tc>
        <w:tc>
          <w:tcPr>
            <w:tcW w:w="1400" w:type="pct"/>
            <w:vAlign w:val="center"/>
          </w:tcPr>
          <w:p w14:paraId="51D5A7B4">
            <w:pPr>
              <w:widowControl w:val="0"/>
              <w:spacing w:line="260" w:lineRule="exact"/>
              <w:jc w:val="center"/>
              <w:rPr>
                <w:rFonts w:ascii="宋体" w:hAnsi="宋体" w:eastAsia="宋体" w:cs="宋体"/>
                <w:b/>
                <w:bCs/>
                <w:color w:val="000000" w:themeColor="text1"/>
                <w:kern w:val="0"/>
                <w:sz w:val="18"/>
                <w:szCs w:val="18"/>
                <w:lang w:val="en-US" w:eastAsia="zh-CN" w:bidi="ar-SA"/>
                <w14:textFill>
                  <w14:solidFill>
                    <w14:schemeClr w14:val="tx1"/>
                  </w14:solidFill>
                </w14:textFill>
              </w:rPr>
            </w:pPr>
            <w:r>
              <w:rPr>
                <w:rFonts w:hint="eastAsia" w:ascii="宋体" w:hAnsi="宋体" w:eastAsia="宋体" w:cs="宋体"/>
                <w:b/>
                <w:bCs/>
                <w:color w:val="000000" w:themeColor="text1"/>
                <w:kern w:val="0"/>
                <w:sz w:val="18"/>
                <w:szCs w:val="18"/>
                <w:lang w:val="en-US" w:eastAsia="zh-CN" w:bidi="ar-SA"/>
                <w14:textFill>
                  <w14:solidFill>
                    <w14:schemeClr w14:val="tx1"/>
                  </w14:solidFill>
                </w14:textFill>
              </w:rPr>
              <w:t>技能考核项目与要求</w:t>
            </w:r>
          </w:p>
        </w:tc>
        <w:tc>
          <w:tcPr>
            <w:tcW w:w="1101" w:type="pct"/>
            <w:vAlign w:val="center"/>
          </w:tcPr>
          <w:p w14:paraId="182B47CA">
            <w:pPr>
              <w:widowControl w:val="0"/>
              <w:spacing w:line="260" w:lineRule="exact"/>
              <w:jc w:val="center"/>
              <w:rPr>
                <w:rFonts w:ascii="宋体" w:hAnsi="宋体" w:eastAsia="宋体" w:cs="宋体"/>
                <w:b/>
                <w:bCs/>
                <w:color w:val="000000" w:themeColor="text1"/>
                <w:kern w:val="0"/>
                <w:sz w:val="18"/>
                <w:szCs w:val="18"/>
                <w:lang w:val="en-US" w:eastAsia="zh-CN" w:bidi="ar-SA"/>
                <w14:textFill>
                  <w14:solidFill>
                    <w14:schemeClr w14:val="tx1"/>
                  </w14:solidFill>
                </w14:textFill>
              </w:rPr>
            </w:pPr>
            <w:r>
              <w:rPr>
                <w:rFonts w:hint="eastAsia" w:ascii="宋体" w:hAnsi="宋体" w:eastAsia="宋体" w:cs="宋体"/>
                <w:b/>
                <w:bCs/>
                <w:color w:val="000000" w:themeColor="text1"/>
                <w:kern w:val="0"/>
                <w:sz w:val="18"/>
                <w:szCs w:val="18"/>
                <w:lang w:val="en-US" w:eastAsia="zh-CN" w:bidi="ar-SA"/>
                <w14:textFill>
                  <w14:solidFill>
                    <w14:schemeClr w14:val="tx1"/>
                  </w14:solidFill>
                </w14:textFill>
              </w:rPr>
              <w:t>课程思政要求</w:t>
            </w:r>
          </w:p>
        </w:tc>
        <w:tc>
          <w:tcPr>
            <w:tcW w:w="334" w:type="pct"/>
            <w:tcBorders>
              <w:right w:val="nil"/>
            </w:tcBorders>
            <w:vAlign w:val="center"/>
          </w:tcPr>
          <w:p w14:paraId="5DB682B1">
            <w:pPr>
              <w:widowControl w:val="0"/>
              <w:spacing w:line="260" w:lineRule="exact"/>
              <w:jc w:val="center"/>
              <w:rPr>
                <w:rFonts w:ascii="宋体" w:hAnsi="宋体" w:eastAsia="宋体" w:cs="宋体"/>
                <w:b/>
                <w:bCs/>
                <w:color w:val="000000" w:themeColor="text1"/>
                <w:kern w:val="0"/>
                <w:sz w:val="18"/>
                <w:szCs w:val="18"/>
                <w:lang w:val="en-US" w:eastAsia="zh-CN" w:bidi="ar-SA"/>
                <w14:textFill>
                  <w14:solidFill>
                    <w14:schemeClr w14:val="tx1"/>
                  </w14:solidFill>
                </w14:textFill>
              </w:rPr>
            </w:pPr>
            <w:r>
              <w:rPr>
                <w:rFonts w:hint="eastAsia" w:ascii="宋体" w:hAnsi="宋体" w:eastAsia="宋体" w:cs="宋体"/>
                <w:b/>
                <w:bCs/>
                <w:color w:val="000000" w:themeColor="text1"/>
                <w:kern w:val="0"/>
                <w:sz w:val="18"/>
                <w:szCs w:val="18"/>
                <w:lang w:val="en-US" w:eastAsia="zh-CN" w:bidi="ar-SA"/>
                <w14:textFill>
                  <w14:solidFill>
                    <w14:schemeClr w14:val="tx1"/>
                  </w14:solidFill>
                </w14:textFill>
              </w:rPr>
              <w:t>参考学时</w:t>
            </w:r>
          </w:p>
        </w:tc>
      </w:tr>
      <w:tr w14:paraId="2AB1CA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4" w:type="pct"/>
            <w:tcBorders>
              <w:left w:val="nil"/>
            </w:tcBorders>
            <w:vAlign w:val="center"/>
          </w:tcPr>
          <w:p w14:paraId="2030B264">
            <w:pPr>
              <w:widowControl w:val="0"/>
              <w:spacing w:line="260" w:lineRule="exact"/>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新能源汽车底盘技术</w:t>
            </w:r>
          </w:p>
        </w:tc>
        <w:tc>
          <w:tcPr>
            <w:tcW w:w="355" w:type="pct"/>
            <w:vAlign w:val="center"/>
          </w:tcPr>
          <w:p w14:paraId="7D5F7858">
            <w:pPr>
              <w:widowControl w:val="0"/>
              <w:spacing w:line="260" w:lineRule="exact"/>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1-2</w:t>
            </w:r>
          </w:p>
          <w:p w14:paraId="75FB0F7A">
            <w:pPr>
              <w:widowControl w:val="0"/>
              <w:spacing w:line="260" w:lineRule="exact"/>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1-6</w:t>
            </w:r>
          </w:p>
          <w:p w14:paraId="19424869">
            <w:pPr>
              <w:widowControl w:val="0"/>
              <w:spacing w:line="260" w:lineRule="exact"/>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1-9</w:t>
            </w:r>
          </w:p>
        </w:tc>
        <w:tc>
          <w:tcPr>
            <w:tcW w:w="417" w:type="pct"/>
            <w:vAlign w:val="center"/>
          </w:tcPr>
          <w:p w14:paraId="22D43F05">
            <w:pPr>
              <w:widowControl w:val="0"/>
              <w:spacing w:line="260" w:lineRule="exact"/>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1-2-1</w:t>
            </w:r>
          </w:p>
          <w:p w14:paraId="645C51D1">
            <w:pPr>
              <w:widowControl w:val="0"/>
              <w:spacing w:line="260" w:lineRule="exact"/>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1-2-2</w:t>
            </w:r>
          </w:p>
          <w:p w14:paraId="2BD0FAAD">
            <w:pPr>
              <w:widowControl w:val="0"/>
              <w:spacing w:line="260" w:lineRule="exact"/>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1-6-1</w:t>
            </w:r>
          </w:p>
          <w:p w14:paraId="3891B08C">
            <w:pPr>
              <w:widowControl w:val="0"/>
              <w:spacing w:line="260" w:lineRule="exact"/>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1-6-2</w:t>
            </w:r>
          </w:p>
          <w:p w14:paraId="349FADF7">
            <w:pPr>
              <w:widowControl w:val="0"/>
              <w:spacing w:line="260" w:lineRule="exact"/>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1-6-3</w:t>
            </w:r>
          </w:p>
          <w:p w14:paraId="4578705E">
            <w:pPr>
              <w:widowControl w:val="0"/>
              <w:spacing w:line="260" w:lineRule="exact"/>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1-9-2</w:t>
            </w:r>
          </w:p>
        </w:tc>
        <w:tc>
          <w:tcPr>
            <w:tcW w:w="705" w:type="pct"/>
            <w:vAlign w:val="center"/>
          </w:tcPr>
          <w:p w14:paraId="119250A1">
            <w:pPr>
              <w:widowControl w:val="0"/>
              <w:spacing w:line="260" w:lineRule="exact"/>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新能源汽车底盘技术</w:t>
            </w:r>
          </w:p>
        </w:tc>
        <w:tc>
          <w:tcPr>
            <w:tcW w:w="1400" w:type="pct"/>
            <w:vAlign w:val="center"/>
          </w:tcPr>
          <w:p w14:paraId="59DC9CBB">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1.掌握常用底盘各工件的拆装；</w:t>
            </w:r>
          </w:p>
          <w:p w14:paraId="7A05EBD2">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2.了解汽车底盘的结构特点和功能作用；</w:t>
            </w:r>
          </w:p>
          <w:p w14:paraId="52D399F9">
            <w:pPr>
              <w:widowControl w:val="0"/>
              <w:spacing w:line="260" w:lineRule="exact"/>
              <w:jc w:val="both"/>
              <w:rPr>
                <w:rFonts w:ascii="宋体" w:hAnsi="宋体" w:eastAsia="宋体" w:cs="宋体"/>
                <w:color w:val="000000" w:themeColor="text1"/>
                <w:kern w:val="0"/>
                <w:sz w:val="18"/>
                <w:szCs w:val="18"/>
                <w:shd w:val="clear" w:color="auto" w:fill="FFFFFF"/>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3.掌握汽车底盘的故障诊断和检修技术。</w:t>
            </w:r>
          </w:p>
        </w:tc>
        <w:tc>
          <w:tcPr>
            <w:tcW w:w="1101" w:type="pct"/>
            <w:vAlign w:val="center"/>
          </w:tcPr>
          <w:p w14:paraId="115C3F8F">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1.形成良好的团队协作精神、集体工作能力、交往合作能力、批评与自我批评能力；</w:t>
            </w:r>
          </w:p>
          <w:p w14:paraId="45BC5F62">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2.锻炼组织沟通能力，能够与团队其他成员协同解决问题。</w:t>
            </w:r>
          </w:p>
        </w:tc>
        <w:tc>
          <w:tcPr>
            <w:tcW w:w="334" w:type="pct"/>
            <w:tcBorders>
              <w:right w:val="nil"/>
            </w:tcBorders>
            <w:vAlign w:val="center"/>
          </w:tcPr>
          <w:p w14:paraId="4084D4D8">
            <w:pPr>
              <w:widowControl w:val="0"/>
              <w:spacing w:line="260" w:lineRule="exact"/>
              <w:jc w:val="center"/>
              <w:rPr>
                <w:rFonts w:hint="default"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54</w:t>
            </w:r>
          </w:p>
        </w:tc>
      </w:tr>
      <w:tr w14:paraId="0823A83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84" w:type="pct"/>
            <w:tcBorders>
              <w:left w:val="nil"/>
            </w:tcBorders>
            <w:vAlign w:val="center"/>
          </w:tcPr>
          <w:p w14:paraId="37B43360">
            <w:pPr>
              <w:widowControl w:val="0"/>
              <w:spacing w:line="260" w:lineRule="exact"/>
              <w:jc w:val="center"/>
              <w:rPr>
                <w:rFonts w:hint="eastAsia"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新能源汽车故</w:t>
            </w:r>
          </w:p>
          <w:p w14:paraId="58DD9119">
            <w:pPr>
              <w:widowControl w:val="0"/>
              <w:spacing w:line="260" w:lineRule="exact"/>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障诊断技术</w:t>
            </w:r>
          </w:p>
        </w:tc>
        <w:tc>
          <w:tcPr>
            <w:tcW w:w="355" w:type="pct"/>
            <w:vAlign w:val="center"/>
          </w:tcPr>
          <w:p w14:paraId="2E8B7DE1">
            <w:pPr>
              <w:widowControl w:val="0"/>
              <w:spacing w:line="260" w:lineRule="exact"/>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1-1</w:t>
            </w:r>
          </w:p>
          <w:p w14:paraId="46CFE439">
            <w:pPr>
              <w:widowControl w:val="0"/>
              <w:spacing w:line="260" w:lineRule="exact"/>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1-2</w:t>
            </w:r>
          </w:p>
          <w:p w14:paraId="1767A411">
            <w:pPr>
              <w:widowControl w:val="0"/>
              <w:spacing w:line="260" w:lineRule="exact"/>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w:t>
            </w:r>
            <w:r>
              <w:rPr>
                <w:rFonts w:ascii="宋体" w:hAnsi="宋体" w:eastAsia="宋体" w:cs="宋体"/>
                <w:color w:val="000000" w:themeColor="text1"/>
                <w:kern w:val="0"/>
                <w:sz w:val="18"/>
                <w:szCs w:val="18"/>
                <w:lang w:val="en-US" w:eastAsia="zh-CN" w:bidi="ar-SA"/>
                <w14:textFill>
                  <w14:solidFill>
                    <w14:schemeClr w14:val="tx1"/>
                  </w14:solidFill>
                </w14:textFill>
              </w:rPr>
              <w:t>4</w:t>
            </w:r>
          </w:p>
        </w:tc>
        <w:tc>
          <w:tcPr>
            <w:tcW w:w="417" w:type="pct"/>
            <w:vAlign w:val="center"/>
          </w:tcPr>
          <w:p w14:paraId="70FCC7EF">
            <w:pPr>
              <w:widowControl w:val="0"/>
              <w:spacing w:line="260" w:lineRule="exact"/>
              <w:jc w:val="center"/>
              <w:rPr>
                <w:rFonts w:hint="eastAsia"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1-8-1</w:t>
            </w:r>
          </w:p>
          <w:p w14:paraId="29DE604B">
            <w:pPr>
              <w:widowControl w:val="0"/>
              <w:spacing w:line="260" w:lineRule="exact"/>
              <w:jc w:val="center"/>
              <w:rPr>
                <w:rFonts w:hint="eastAsia"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1-8-2</w:t>
            </w:r>
          </w:p>
          <w:p w14:paraId="124B3E7C">
            <w:pPr>
              <w:widowControl w:val="0"/>
              <w:spacing w:line="260" w:lineRule="exact"/>
              <w:jc w:val="center"/>
              <w:rPr>
                <w:rFonts w:hint="eastAsia"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1-8-3</w:t>
            </w:r>
          </w:p>
          <w:p w14:paraId="32416402">
            <w:pPr>
              <w:widowControl w:val="0"/>
              <w:spacing w:line="260" w:lineRule="exact"/>
              <w:jc w:val="center"/>
              <w:rPr>
                <w:rFonts w:hint="eastAsia"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1-8-4</w:t>
            </w:r>
          </w:p>
          <w:p w14:paraId="72F36180">
            <w:pPr>
              <w:widowControl w:val="0"/>
              <w:spacing w:line="260" w:lineRule="exact"/>
              <w:jc w:val="center"/>
              <w:rPr>
                <w:rFonts w:hint="eastAsia"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1-8-5</w:t>
            </w:r>
          </w:p>
          <w:p w14:paraId="6A7E3AC4">
            <w:pPr>
              <w:widowControl w:val="0"/>
              <w:spacing w:line="260" w:lineRule="exact"/>
              <w:jc w:val="center"/>
              <w:rPr>
                <w:rFonts w:hint="eastAsia"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1-8-6</w:t>
            </w:r>
          </w:p>
          <w:p w14:paraId="55B388D1">
            <w:pPr>
              <w:widowControl w:val="0"/>
              <w:spacing w:line="260" w:lineRule="exact"/>
              <w:jc w:val="center"/>
              <w:rPr>
                <w:rFonts w:hint="default" w:ascii="宋体" w:hAnsi="宋体" w:eastAsia="宋体" w:cs="宋体"/>
                <w:color w:val="000000" w:themeColor="text1"/>
                <w:kern w:val="0"/>
                <w:sz w:val="18"/>
                <w:szCs w:val="18"/>
                <w:lang w:val="en-US" w:eastAsia="zh-CN" w:bidi="ar-SA"/>
                <w14:textFill>
                  <w14:solidFill>
                    <w14:schemeClr w14:val="tx1"/>
                  </w14:solidFill>
                </w14:textFill>
              </w:rPr>
            </w:pPr>
          </w:p>
        </w:tc>
        <w:tc>
          <w:tcPr>
            <w:tcW w:w="705" w:type="pct"/>
            <w:vAlign w:val="center"/>
          </w:tcPr>
          <w:p w14:paraId="78826117">
            <w:pPr>
              <w:widowControl w:val="0"/>
              <w:spacing w:line="260" w:lineRule="exact"/>
              <w:jc w:val="center"/>
              <w:rPr>
                <w:rFonts w:hint="eastAsia"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新能源汽车故</w:t>
            </w:r>
          </w:p>
          <w:p w14:paraId="688C1E29">
            <w:pPr>
              <w:widowControl w:val="0"/>
              <w:spacing w:line="260" w:lineRule="exact"/>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障诊断技术</w:t>
            </w:r>
          </w:p>
        </w:tc>
        <w:tc>
          <w:tcPr>
            <w:tcW w:w="1400" w:type="pct"/>
            <w:vAlign w:val="center"/>
          </w:tcPr>
          <w:p w14:paraId="3E0C9B1E">
            <w:pPr>
              <w:widowControl w:val="0"/>
              <w:spacing w:line="260" w:lineRule="exact"/>
              <w:jc w:val="both"/>
              <w:rPr>
                <w:rFonts w:hint="eastAsia"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1.掌握故障诊断五步法的诊断策略。</w:t>
            </w:r>
          </w:p>
          <w:p w14:paraId="55C3A972">
            <w:pPr>
              <w:widowControl w:val="0"/>
              <w:spacing w:line="260" w:lineRule="exact"/>
              <w:jc w:val="both"/>
              <w:rPr>
                <w:rFonts w:hint="eastAsia"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2.能完成常见模块线脚定义分析。</w:t>
            </w:r>
          </w:p>
          <w:p w14:paraId="18D14C0E">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3.能够利用检测设备诊断与修复低压供电不正常、高压供电不正常、充电不正常、无法正常行驶等故障</w:t>
            </w:r>
          </w:p>
        </w:tc>
        <w:tc>
          <w:tcPr>
            <w:tcW w:w="1101" w:type="pct"/>
            <w:vAlign w:val="center"/>
          </w:tcPr>
          <w:p w14:paraId="7902EB35">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1.形成良好的团队协作精神、集体工作能力、交往合作能力、批评与自我批评能力；</w:t>
            </w:r>
          </w:p>
          <w:p w14:paraId="64F4DDDA">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2.锻炼组织沟通能力，能够与团队其他成员协同解决问题。</w:t>
            </w:r>
          </w:p>
        </w:tc>
        <w:tc>
          <w:tcPr>
            <w:tcW w:w="334" w:type="pct"/>
            <w:tcBorders>
              <w:right w:val="nil"/>
            </w:tcBorders>
            <w:vAlign w:val="center"/>
          </w:tcPr>
          <w:p w14:paraId="7B0F75C3">
            <w:pPr>
              <w:widowControl w:val="0"/>
              <w:spacing w:line="260" w:lineRule="exact"/>
              <w:jc w:val="center"/>
              <w:rPr>
                <w:rFonts w:hint="default"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54</w:t>
            </w:r>
          </w:p>
        </w:tc>
      </w:tr>
      <w:tr w14:paraId="4E2015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4" w:type="pct"/>
            <w:tcBorders>
              <w:left w:val="nil"/>
            </w:tcBorders>
            <w:vAlign w:val="center"/>
          </w:tcPr>
          <w:p w14:paraId="120F4B99">
            <w:pPr>
              <w:widowControl w:val="0"/>
              <w:spacing w:line="260" w:lineRule="exact"/>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新能源汽车电气技术</w:t>
            </w:r>
          </w:p>
        </w:tc>
        <w:tc>
          <w:tcPr>
            <w:tcW w:w="355" w:type="pct"/>
            <w:vAlign w:val="center"/>
          </w:tcPr>
          <w:p w14:paraId="4C565388">
            <w:pPr>
              <w:widowControl w:val="0"/>
              <w:spacing w:line="260" w:lineRule="exact"/>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1-1</w:t>
            </w:r>
          </w:p>
          <w:p w14:paraId="629D74E5">
            <w:pPr>
              <w:widowControl w:val="0"/>
              <w:spacing w:line="260" w:lineRule="exact"/>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1-2</w:t>
            </w:r>
          </w:p>
          <w:p w14:paraId="265A5E77">
            <w:pPr>
              <w:widowControl w:val="0"/>
              <w:spacing w:line="260" w:lineRule="exact"/>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1-3</w:t>
            </w:r>
          </w:p>
          <w:p w14:paraId="56534216">
            <w:pPr>
              <w:widowControl w:val="0"/>
              <w:spacing w:line="260" w:lineRule="exact"/>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w:t>
            </w:r>
            <w:r>
              <w:rPr>
                <w:rFonts w:ascii="宋体" w:hAnsi="宋体" w:eastAsia="宋体" w:cs="宋体"/>
                <w:color w:val="000000" w:themeColor="text1"/>
                <w:kern w:val="0"/>
                <w:sz w:val="18"/>
                <w:szCs w:val="18"/>
                <w:lang w:val="en-US" w:eastAsia="zh-CN" w:bidi="ar-SA"/>
                <w14:textFill>
                  <w14:solidFill>
                    <w14:schemeClr w14:val="tx1"/>
                  </w14:solidFill>
                </w14:textFill>
              </w:rPr>
              <w:t>7</w:t>
            </w:r>
          </w:p>
        </w:tc>
        <w:tc>
          <w:tcPr>
            <w:tcW w:w="417" w:type="pct"/>
            <w:vAlign w:val="center"/>
          </w:tcPr>
          <w:p w14:paraId="7A8ABF45">
            <w:pPr>
              <w:widowControl w:val="0"/>
              <w:spacing w:line="260" w:lineRule="exact"/>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w:t>
            </w:r>
            <w:r>
              <w:rPr>
                <w:rFonts w:ascii="宋体" w:hAnsi="宋体" w:eastAsia="宋体" w:cs="宋体"/>
                <w:color w:val="000000" w:themeColor="text1"/>
                <w:kern w:val="0"/>
                <w:sz w:val="18"/>
                <w:szCs w:val="18"/>
                <w:lang w:val="en-US" w:eastAsia="zh-CN" w:bidi="ar-SA"/>
                <w14:textFill>
                  <w14:solidFill>
                    <w14:schemeClr w14:val="tx1"/>
                  </w14:solidFill>
                </w14:textFill>
              </w:rPr>
              <w:t>7</w:t>
            </w:r>
            <w:r>
              <w:rPr>
                <w:rFonts w:hint="eastAsia" w:ascii="宋体" w:hAnsi="宋体" w:eastAsia="宋体" w:cs="宋体"/>
                <w:color w:val="000000" w:themeColor="text1"/>
                <w:kern w:val="0"/>
                <w:sz w:val="18"/>
                <w:szCs w:val="18"/>
                <w:lang w:val="en-US" w:eastAsia="zh-CN" w:bidi="ar-SA"/>
                <w14:textFill>
                  <w14:solidFill>
                    <w14:schemeClr w14:val="tx1"/>
                  </w14:solidFill>
                </w14:textFill>
              </w:rPr>
              <w:t xml:space="preserve">-1 </w:t>
            </w:r>
          </w:p>
          <w:p w14:paraId="12213F74">
            <w:pPr>
              <w:widowControl w:val="0"/>
              <w:spacing w:line="260" w:lineRule="exact"/>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w:t>
            </w:r>
            <w:r>
              <w:rPr>
                <w:rFonts w:ascii="宋体" w:hAnsi="宋体" w:eastAsia="宋体" w:cs="宋体"/>
                <w:color w:val="000000" w:themeColor="text1"/>
                <w:kern w:val="0"/>
                <w:sz w:val="18"/>
                <w:szCs w:val="18"/>
                <w:lang w:val="en-US" w:eastAsia="zh-CN" w:bidi="ar-SA"/>
                <w14:textFill>
                  <w14:solidFill>
                    <w14:schemeClr w14:val="tx1"/>
                  </w14:solidFill>
                </w14:textFill>
              </w:rPr>
              <w:t>7</w:t>
            </w:r>
            <w:r>
              <w:rPr>
                <w:rFonts w:hint="eastAsia" w:ascii="宋体" w:hAnsi="宋体" w:eastAsia="宋体" w:cs="宋体"/>
                <w:color w:val="000000" w:themeColor="text1"/>
                <w:kern w:val="0"/>
                <w:sz w:val="18"/>
                <w:szCs w:val="18"/>
                <w:lang w:val="en-US" w:eastAsia="zh-CN" w:bidi="ar-SA"/>
                <w14:textFill>
                  <w14:solidFill>
                    <w14:schemeClr w14:val="tx1"/>
                  </w14:solidFill>
                </w14:textFill>
              </w:rPr>
              <w:t xml:space="preserve">-2 </w:t>
            </w:r>
          </w:p>
          <w:p w14:paraId="47FE868E">
            <w:pPr>
              <w:widowControl w:val="0"/>
              <w:spacing w:line="260" w:lineRule="exact"/>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w:t>
            </w:r>
            <w:r>
              <w:rPr>
                <w:rFonts w:ascii="宋体" w:hAnsi="宋体" w:eastAsia="宋体" w:cs="宋体"/>
                <w:color w:val="000000" w:themeColor="text1"/>
                <w:kern w:val="0"/>
                <w:sz w:val="18"/>
                <w:szCs w:val="18"/>
                <w:lang w:val="en-US" w:eastAsia="zh-CN" w:bidi="ar-SA"/>
                <w14:textFill>
                  <w14:solidFill>
                    <w14:schemeClr w14:val="tx1"/>
                  </w14:solidFill>
                </w14:textFill>
              </w:rPr>
              <w:t>7</w:t>
            </w:r>
            <w:r>
              <w:rPr>
                <w:rFonts w:hint="eastAsia" w:ascii="宋体" w:hAnsi="宋体" w:eastAsia="宋体" w:cs="宋体"/>
                <w:color w:val="000000" w:themeColor="text1"/>
                <w:kern w:val="0"/>
                <w:sz w:val="18"/>
                <w:szCs w:val="18"/>
                <w:lang w:val="en-US" w:eastAsia="zh-CN" w:bidi="ar-SA"/>
                <w14:textFill>
                  <w14:solidFill>
                    <w14:schemeClr w14:val="tx1"/>
                  </w14:solidFill>
                </w14:textFill>
              </w:rPr>
              <w:t xml:space="preserve">-3 </w:t>
            </w:r>
          </w:p>
          <w:p w14:paraId="1E23A7E4">
            <w:pPr>
              <w:widowControl w:val="0"/>
              <w:spacing w:line="260" w:lineRule="exact"/>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w:t>
            </w:r>
            <w:r>
              <w:rPr>
                <w:rFonts w:ascii="宋体" w:hAnsi="宋体" w:eastAsia="宋体" w:cs="宋体"/>
                <w:color w:val="000000" w:themeColor="text1"/>
                <w:kern w:val="0"/>
                <w:sz w:val="18"/>
                <w:szCs w:val="18"/>
                <w:lang w:val="en-US" w:eastAsia="zh-CN" w:bidi="ar-SA"/>
                <w14:textFill>
                  <w14:solidFill>
                    <w14:schemeClr w14:val="tx1"/>
                  </w14:solidFill>
                </w14:textFill>
              </w:rPr>
              <w:t>7</w:t>
            </w:r>
            <w:r>
              <w:rPr>
                <w:rFonts w:hint="eastAsia" w:ascii="宋体" w:hAnsi="宋体" w:eastAsia="宋体" w:cs="宋体"/>
                <w:color w:val="000000" w:themeColor="text1"/>
                <w:kern w:val="0"/>
                <w:sz w:val="18"/>
                <w:szCs w:val="18"/>
                <w:lang w:val="en-US" w:eastAsia="zh-CN" w:bidi="ar-SA"/>
                <w14:textFill>
                  <w14:solidFill>
                    <w14:schemeClr w14:val="tx1"/>
                  </w14:solidFill>
                </w14:textFill>
              </w:rPr>
              <w:t xml:space="preserve">-4 </w:t>
            </w:r>
          </w:p>
          <w:p w14:paraId="7DBDF745">
            <w:pPr>
              <w:widowControl w:val="0"/>
              <w:spacing w:line="260" w:lineRule="exact"/>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w:t>
            </w:r>
            <w:r>
              <w:rPr>
                <w:rFonts w:ascii="宋体" w:hAnsi="宋体" w:eastAsia="宋体" w:cs="宋体"/>
                <w:color w:val="000000" w:themeColor="text1"/>
                <w:kern w:val="0"/>
                <w:sz w:val="18"/>
                <w:szCs w:val="18"/>
                <w:lang w:val="en-US" w:eastAsia="zh-CN" w:bidi="ar-SA"/>
                <w14:textFill>
                  <w14:solidFill>
                    <w14:schemeClr w14:val="tx1"/>
                  </w14:solidFill>
                </w14:textFill>
              </w:rPr>
              <w:t>7</w:t>
            </w:r>
            <w:r>
              <w:rPr>
                <w:rFonts w:hint="eastAsia" w:ascii="宋体" w:hAnsi="宋体" w:eastAsia="宋体" w:cs="宋体"/>
                <w:color w:val="000000" w:themeColor="text1"/>
                <w:kern w:val="0"/>
                <w:sz w:val="18"/>
                <w:szCs w:val="18"/>
                <w:lang w:val="en-US" w:eastAsia="zh-CN" w:bidi="ar-SA"/>
                <w14:textFill>
                  <w14:solidFill>
                    <w14:schemeClr w14:val="tx1"/>
                  </w14:solidFill>
                </w14:textFill>
              </w:rPr>
              <w:t xml:space="preserve">-5 </w:t>
            </w:r>
          </w:p>
          <w:p w14:paraId="3ADD1983">
            <w:pPr>
              <w:widowControl w:val="0"/>
              <w:spacing w:line="260" w:lineRule="exact"/>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w:t>
            </w:r>
            <w:r>
              <w:rPr>
                <w:rFonts w:ascii="宋体" w:hAnsi="宋体" w:eastAsia="宋体" w:cs="宋体"/>
                <w:color w:val="000000" w:themeColor="text1"/>
                <w:kern w:val="0"/>
                <w:sz w:val="18"/>
                <w:szCs w:val="18"/>
                <w:lang w:val="en-US" w:eastAsia="zh-CN" w:bidi="ar-SA"/>
                <w14:textFill>
                  <w14:solidFill>
                    <w14:schemeClr w14:val="tx1"/>
                  </w14:solidFill>
                </w14:textFill>
              </w:rPr>
              <w:t>7</w:t>
            </w:r>
            <w:r>
              <w:rPr>
                <w:rFonts w:hint="eastAsia" w:ascii="宋体" w:hAnsi="宋体" w:eastAsia="宋体" w:cs="宋体"/>
                <w:color w:val="000000" w:themeColor="text1"/>
                <w:kern w:val="0"/>
                <w:sz w:val="18"/>
                <w:szCs w:val="18"/>
                <w:lang w:val="en-US" w:eastAsia="zh-CN" w:bidi="ar-SA"/>
                <w14:textFill>
                  <w14:solidFill>
                    <w14:schemeClr w14:val="tx1"/>
                  </w14:solidFill>
                </w14:textFill>
              </w:rPr>
              <w:t xml:space="preserve">-6 </w:t>
            </w:r>
          </w:p>
        </w:tc>
        <w:tc>
          <w:tcPr>
            <w:tcW w:w="705" w:type="pct"/>
            <w:vAlign w:val="center"/>
          </w:tcPr>
          <w:p w14:paraId="75A1BEF8">
            <w:pPr>
              <w:widowControl w:val="0"/>
              <w:spacing w:line="260" w:lineRule="exact"/>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新能源汽车电气系统的检修</w:t>
            </w:r>
          </w:p>
        </w:tc>
        <w:tc>
          <w:tcPr>
            <w:tcW w:w="1400" w:type="pct"/>
            <w:vAlign w:val="center"/>
          </w:tcPr>
          <w:p w14:paraId="2334DE9D">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1.掌握新能源汽车电气系统功用、类型、结构与工作原理及典型故障的现象、原因及诊断、排除方法；</w:t>
            </w:r>
          </w:p>
        </w:tc>
        <w:tc>
          <w:tcPr>
            <w:tcW w:w="1101" w:type="pct"/>
            <w:vAlign w:val="center"/>
          </w:tcPr>
          <w:p w14:paraId="7631304E">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1.形成良好的团队协作精神、集体工作能力、交往合作能力、批评与自我批评能力；</w:t>
            </w:r>
          </w:p>
          <w:p w14:paraId="536EB24D">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2.锻炼组织沟通能力，能够与团队其他成员协同解决问题。</w:t>
            </w:r>
          </w:p>
        </w:tc>
        <w:tc>
          <w:tcPr>
            <w:tcW w:w="334" w:type="pct"/>
            <w:tcBorders>
              <w:right w:val="nil"/>
            </w:tcBorders>
            <w:vAlign w:val="center"/>
          </w:tcPr>
          <w:p w14:paraId="686AEB71">
            <w:pPr>
              <w:widowControl w:val="0"/>
              <w:spacing w:line="260" w:lineRule="exact"/>
              <w:jc w:val="center"/>
              <w:rPr>
                <w:rFonts w:hint="default"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54</w:t>
            </w:r>
          </w:p>
        </w:tc>
      </w:tr>
      <w:tr w14:paraId="75CAE53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4" w:type="pct"/>
            <w:tcBorders>
              <w:left w:val="nil"/>
            </w:tcBorders>
            <w:vAlign w:val="center"/>
          </w:tcPr>
          <w:p w14:paraId="156B8313">
            <w:pPr>
              <w:widowControl w:val="0"/>
              <w:spacing w:line="260" w:lineRule="exact"/>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新能源汽车动力蓄电池及管理技术</w:t>
            </w:r>
          </w:p>
        </w:tc>
        <w:tc>
          <w:tcPr>
            <w:tcW w:w="355" w:type="pct"/>
            <w:vAlign w:val="center"/>
          </w:tcPr>
          <w:p w14:paraId="47D32275">
            <w:pPr>
              <w:widowControl w:val="0"/>
              <w:spacing w:line="260" w:lineRule="exact"/>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1-1</w:t>
            </w:r>
          </w:p>
          <w:p w14:paraId="3BF9EA0D">
            <w:pPr>
              <w:widowControl w:val="0"/>
              <w:spacing w:line="260" w:lineRule="exact"/>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1-2</w:t>
            </w:r>
          </w:p>
          <w:p w14:paraId="715286A6">
            <w:pPr>
              <w:widowControl w:val="0"/>
              <w:spacing w:line="260" w:lineRule="exact"/>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1-3</w:t>
            </w:r>
          </w:p>
          <w:p w14:paraId="6228D73F">
            <w:pPr>
              <w:widowControl w:val="0"/>
              <w:spacing w:line="260" w:lineRule="exact"/>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1-1</w:t>
            </w:r>
            <w:r>
              <w:rPr>
                <w:rFonts w:ascii="宋体" w:hAnsi="宋体" w:eastAsia="宋体" w:cs="宋体"/>
                <w:color w:val="000000" w:themeColor="text1"/>
                <w:kern w:val="0"/>
                <w:sz w:val="18"/>
                <w:szCs w:val="18"/>
                <w:lang w:val="en-US" w:eastAsia="zh-CN" w:bidi="ar-SA"/>
                <w14:textFill>
                  <w14:solidFill>
                    <w14:schemeClr w14:val="tx1"/>
                  </w14:solidFill>
                </w14:textFill>
              </w:rPr>
              <w:t>0</w:t>
            </w:r>
          </w:p>
        </w:tc>
        <w:tc>
          <w:tcPr>
            <w:tcW w:w="417" w:type="pct"/>
            <w:vAlign w:val="center"/>
          </w:tcPr>
          <w:p w14:paraId="6E7D4FB4">
            <w:pPr>
              <w:widowControl w:val="0"/>
              <w:spacing w:line="260" w:lineRule="exact"/>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1-1</w:t>
            </w:r>
            <w:r>
              <w:rPr>
                <w:rFonts w:ascii="宋体" w:hAnsi="宋体" w:eastAsia="宋体" w:cs="宋体"/>
                <w:color w:val="000000" w:themeColor="text1"/>
                <w:kern w:val="0"/>
                <w:sz w:val="18"/>
                <w:szCs w:val="18"/>
                <w:lang w:val="en-US" w:eastAsia="zh-CN" w:bidi="ar-SA"/>
                <w14:textFill>
                  <w14:solidFill>
                    <w14:schemeClr w14:val="tx1"/>
                  </w14:solidFill>
                </w14:textFill>
              </w:rPr>
              <w:t>0</w:t>
            </w:r>
            <w:r>
              <w:rPr>
                <w:rFonts w:hint="eastAsia" w:ascii="宋体" w:hAnsi="宋体" w:eastAsia="宋体" w:cs="宋体"/>
                <w:color w:val="000000" w:themeColor="text1"/>
                <w:kern w:val="0"/>
                <w:sz w:val="18"/>
                <w:szCs w:val="18"/>
                <w:lang w:val="en-US" w:eastAsia="zh-CN" w:bidi="ar-SA"/>
                <w14:textFill>
                  <w14:solidFill>
                    <w14:schemeClr w14:val="tx1"/>
                  </w14:solidFill>
                </w14:textFill>
              </w:rPr>
              <w:t>-1</w:t>
            </w:r>
          </w:p>
          <w:p w14:paraId="493CC5FF">
            <w:pPr>
              <w:widowControl w:val="0"/>
              <w:spacing w:line="260" w:lineRule="exact"/>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1-1</w:t>
            </w:r>
            <w:r>
              <w:rPr>
                <w:rFonts w:ascii="宋体" w:hAnsi="宋体" w:eastAsia="宋体" w:cs="宋体"/>
                <w:color w:val="000000" w:themeColor="text1"/>
                <w:kern w:val="0"/>
                <w:sz w:val="18"/>
                <w:szCs w:val="18"/>
                <w:lang w:val="en-US" w:eastAsia="zh-CN" w:bidi="ar-SA"/>
                <w14:textFill>
                  <w14:solidFill>
                    <w14:schemeClr w14:val="tx1"/>
                  </w14:solidFill>
                </w14:textFill>
              </w:rPr>
              <w:t>0</w:t>
            </w:r>
            <w:r>
              <w:rPr>
                <w:rFonts w:hint="eastAsia" w:ascii="宋体" w:hAnsi="宋体" w:eastAsia="宋体" w:cs="宋体"/>
                <w:color w:val="000000" w:themeColor="text1"/>
                <w:kern w:val="0"/>
                <w:sz w:val="18"/>
                <w:szCs w:val="18"/>
                <w:lang w:val="en-US" w:eastAsia="zh-CN" w:bidi="ar-SA"/>
                <w14:textFill>
                  <w14:solidFill>
                    <w14:schemeClr w14:val="tx1"/>
                  </w14:solidFill>
                </w14:textFill>
              </w:rPr>
              <w:t>-2</w:t>
            </w:r>
          </w:p>
          <w:p w14:paraId="3D116C03">
            <w:pPr>
              <w:widowControl w:val="0"/>
              <w:spacing w:line="260" w:lineRule="exact"/>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1-1</w:t>
            </w:r>
            <w:r>
              <w:rPr>
                <w:rFonts w:ascii="宋体" w:hAnsi="宋体" w:eastAsia="宋体" w:cs="宋体"/>
                <w:color w:val="000000" w:themeColor="text1"/>
                <w:kern w:val="0"/>
                <w:sz w:val="18"/>
                <w:szCs w:val="18"/>
                <w:lang w:val="en-US" w:eastAsia="zh-CN" w:bidi="ar-SA"/>
                <w14:textFill>
                  <w14:solidFill>
                    <w14:schemeClr w14:val="tx1"/>
                  </w14:solidFill>
                </w14:textFill>
              </w:rPr>
              <w:t>0</w:t>
            </w:r>
            <w:r>
              <w:rPr>
                <w:rFonts w:hint="eastAsia" w:ascii="宋体" w:hAnsi="宋体" w:eastAsia="宋体" w:cs="宋体"/>
                <w:color w:val="000000" w:themeColor="text1"/>
                <w:kern w:val="0"/>
                <w:sz w:val="18"/>
                <w:szCs w:val="18"/>
                <w:lang w:val="en-US" w:eastAsia="zh-CN" w:bidi="ar-SA"/>
                <w14:textFill>
                  <w14:solidFill>
                    <w14:schemeClr w14:val="tx1"/>
                  </w14:solidFill>
                </w14:textFill>
              </w:rPr>
              <w:t>-3</w:t>
            </w:r>
          </w:p>
          <w:p w14:paraId="4BC4E413">
            <w:pPr>
              <w:widowControl w:val="0"/>
              <w:spacing w:line="260" w:lineRule="exact"/>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1-1</w:t>
            </w:r>
            <w:r>
              <w:rPr>
                <w:rFonts w:ascii="宋体" w:hAnsi="宋体" w:eastAsia="宋体" w:cs="宋体"/>
                <w:color w:val="000000" w:themeColor="text1"/>
                <w:kern w:val="0"/>
                <w:sz w:val="18"/>
                <w:szCs w:val="18"/>
                <w:lang w:val="en-US" w:eastAsia="zh-CN" w:bidi="ar-SA"/>
                <w14:textFill>
                  <w14:solidFill>
                    <w14:schemeClr w14:val="tx1"/>
                  </w14:solidFill>
                </w14:textFill>
              </w:rPr>
              <w:t>0</w:t>
            </w:r>
            <w:r>
              <w:rPr>
                <w:rFonts w:hint="eastAsia" w:ascii="宋体" w:hAnsi="宋体" w:eastAsia="宋体" w:cs="宋体"/>
                <w:color w:val="000000" w:themeColor="text1"/>
                <w:kern w:val="0"/>
                <w:sz w:val="18"/>
                <w:szCs w:val="18"/>
                <w:lang w:val="en-US" w:eastAsia="zh-CN" w:bidi="ar-SA"/>
                <w14:textFill>
                  <w14:solidFill>
                    <w14:schemeClr w14:val="tx1"/>
                  </w14:solidFill>
                </w14:textFill>
              </w:rPr>
              <w:t>-4</w:t>
            </w:r>
          </w:p>
          <w:p w14:paraId="02B07632">
            <w:pPr>
              <w:widowControl w:val="0"/>
              <w:spacing w:line="260" w:lineRule="exact"/>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1-1</w:t>
            </w:r>
            <w:r>
              <w:rPr>
                <w:rFonts w:ascii="宋体" w:hAnsi="宋体" w:eastAsia="宋体" w:cs="宋体"/>
                <w:color w:val="000000" w:themeColor="text1"/>
                <w:kern w:val="0"/>
                <w:sz w:val="18"/>
                <w:szCs w:val="18"/>
                <w:lang w:val="en-US" w:eastAsia="zh-CN" w:bidi="ar-SA"/>
                <w14:textFill>
                  <w14:solidFill>
                    <w14:schemeClr w14:val="tx1"/>
                  </w14:solidFill>
                </w14:textFill>
              </w:rPr>
              <w:t>0</w:t>
            </w:r>
            <w:r>
              <w:rPr>
                <w:rFonts w:hint="eastAsia" w:ascii="宋体" w:hAnsi="宋体" w:eastAsia="宋体" w:cs="宋体"/>
                <w:color w:val="000000" w:themeColor="text1"/>
                <w:kern w:val="0"/>
                <w:sz w:val="18"/>
                <w:szCs w:val="18"/>
                <w:lang w:val="en-US" w:eastAsia="zh-CN" w:bidi="ar-SA"/>
                <w14:textFill>
                  <w14:solidFill>
                    <w14:schemeClr w14:val="tx1"/>
                  </w14:solidFill>
                </w14:textFill>
              </w:rPr>
              <w:t>-5</w:t>
            </w:r>
          </w:p>
        </w:tc>
        <w:tc>
          <w:tcPr>
            <w:tcW w:w="705" w:type="pct"/>
            <w:vAlign w:val="center"/>
          </w:tcPr>
          <w:p w14:paraId="0AE18A08">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1.动力电池组的拆卸</w:t>
            </w:r>
          </w:p>
          <w:p w14:paraId="502E4A7F">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2.动力电池组的结构与线路分析</w:t>
            </w:r>
          </w:p>
          <w:p w14:paraId="70C8AE6C">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3.动力电池组及电池管理系统的检测</w:t>
            </w:r>
          </w:p>
          <w:p w14:paraId="59CA1635">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4.动力电池的充放电与处理</w:t>
            </w:r>
          </w:p>
          <w:p w14:paraId="09E2B8B6">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5.动力电池组的安装与试运行</w:t>
            </w:r>
          </w:p>
        </w:tc>
        <w:tc>
          <w:tcPr>
            <w:tcW w:w="1400" w:type="pct"/>
            <w:vAlign w:val="center"/>
          </w:tcPr>
          <w:p w14:paraId="2A7935EF">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1.能够识别动力电池组管理系统各组件及安装位置，并说出各组件功能，熟悉电池组的连接方式和常用术语；</w:t>
            </w:r>
          </w:p>
          <w:p w14:paraId="295D1E56">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2.掌握正确判断动力电池组漏电的方法；</w:t>
            </w:r>
          </w:p>
          <w:p w14:paraId="34F4CCE1">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3.掌握动力电池组管理系统组件工作原理与外部低压连接接口的定义；</w:t>
            </w:r>
          </w:p>
          <w:p w14:paraId="681878BC">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4.掌握电池管理系统的测量；</w:t>
            </w:r>
          </w:p>
          <w:p w14:paraId="0A71E9AB">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5.独立完成动力电池组拆卸工作与外观评估；</w:t>
            </w:r>
          </w:p>
          <w:p w14:paraId="21820976">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6.动力电池组电池模块充放电与容量均衡；</w:t>
            </w:r>
          </w:p>
          <w:p w14:paraId="00377B52">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7.完成动力电池组的安装与试运行；</w:t>
            </w:r>
          </w:p>
          <w:p w14:paraId="2A423C61">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8.了解电动机械式接触器的作用和电源管理系统状态监测；</w:t>
            </w:r>
          </w:p>
        </w:tc>
        <w:tc>
          <w:tcPr>
            <w:tcW w:w="1101" w:type="pct"/>
            <w:vAlign w:val="center"/>
          </w:tcPr>
          <w:p w14:paraId="557E7E16">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1.形成良好的团队协作精神、集体工作能力、交往合作能力、批评与自我批评能力；</w:t>
            </w:r>
          </w:p>
          <w:p w14:paraId="55CF8785">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2.锻炼组织沟通能力，能够与团队其他成员协同解决问题。</w:t>
            </w:r>
          </w:p>
        </w:tc>
        <w:tc>
          <w:tcPr>
            <w:tcW w:w="334" w:type="pct"/>
            <w:tcBorders>
              <w:right w:val="nil"/>
            </w:tcBorders>
            <w:vAlign w:val="center"/>
          </w:tcPr>
          <w:p w14:paraId="4290EF9F">
            <w:pPr>
              <w:widowControl w:val="0"/>
              <w:spacing w:line="260" w:lineRule="exact"/>
              <w:jc w:val="center"/>
              <w:rPr>
                <w:rFonts w:hint="default"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54</w:t>
            </w:r>
          </w:p>
        </w:tc>
      </w:tr>
      <w:tr w14:paraId="775BE12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4" w:type="pct"/>
            <w:tcBorders>
              <w:left w:val="nil"/>
            </w:tcBorders>
            <w:vAlign w:val="center"/>
          </w:tcPr>
          <w:p w14:paraId="4610336E">
            <w:pPr>
              <w:widowControl w:val="0"/>
              <w:spacing w:line="260" w:lineRule="exact"/>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新能源汽车驱动电机及控制技术</w:t>
            </w:r>
          </w:p>
        </w:tc>
        <w:tc>
          <w:tcPr>
            <w:tcW w:w="355" w:type="pct"/>
            <w:vAlign w:val="center"/>
          </w:tcPr>
          <w:p w14:paraId="24298A5D">
            <w:pPr>
              <w:widowControl w:val="0"/>
              <w:spacing w:line="260" w:lineRule="exact"/>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ascii="宋体" w:hAnsi="宋体" w:eastAsia="宋体" w:cs="宋体"/>
                <w:color w:val="000000" w:themeColor="text1"/>
                <w:kern w:val="0"/>
                <w:sz w:val="18"/>
                <w:szCs w:val="18"/>
                <w:lang w:val="en-US" w:eastAsia="zh-CN" w:bidi="ar-SA"/>
                <w14:textFill>
                  <w14:solidFill>
                    <w14:schemeClr w14:val="tx1"/>
                  </w14:solidFill>
                </w14:textFill>
              </w:rPr>
              <w:t>1-1</w:t>
            </w:r>
          </w:p>
          <w:p w14:paraId="7966E1B2">
            <w:pPr>
              <w:widowControl w:val="0"/>
              <w:spacing w:line="260" w:lineRule="exact"/>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ascii="宋体" w:hAnsi="宋体" w:eastAsia="宋体" w:cs="宋体"/>
                <w:color w:val="000000" w:themeColor="text1"/>
                <w:kern w:val="0"/>
                <w:sz w:val="18"/>
                <w:szCs w:val="18"/>
                <w:lang w:val="en-US" w:eastAsia="zh-CN" w:bidi="ar-SA"/>
                <w14:textFill>
                  <w14:solidFill>
                    <w14:schemeClr w14:val="tx1"/>
                  </w14:solidFill>
                </w14:textFill>
              </w:rPr>
              <w:t>1-2</w:t>
            </w:r>
          </w:p>
          <w:p w14:paraId="6EC3B1D2">
            <w:pPr>
              <w:widowControl w:val="0"/>
              <w:spacing w:line="260" w:lineRule="exact"/>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1-1</w:t>
            </w:r>
            <w:r>
              <w:rPr>
                <w:rFonts w:ascii="宋体" w:hAnsi="宋体" w:eastAsia="宋体" w:cs="宋体"/>
                <w:color w:val="000000" w:themeColor="text1"/>
                <w:kern w:val="0"/>
                <w:sz w:val="18"/>
                <w:szCs w:val="18"/>
                <w:lang w:val="en-US" w:eastAsia="zh-CN" w:bidi="ar-SA"/>
                <w14:textFill>
                  <w14:solidFill>
                    <w14:schemeClr w14:val="tx1"/>
                  </w14:solidFill>
                </w14:textFill>
              </w:rPr>
              <w:t>1</w:t>
            </w:r>
          </w:p>
        </w:tc>
        <w:tc>
          <w:tcPr>
            <w:tcW w:w="417" w:type="pct"/>
            <w:vAlign w:val="center"/>
          </w:tcPr>
          <w:p w14:paraId="431A9764">
            <w:pPr>
              <w:widowControl w:val="0"/>
              <w:spacing w:line="260" w:lineRule="exact"/>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ascii="宋体" w:hAnsi="宋体" w:eastAsia="宋体" w:cs="宋体"/>
                <w:color w:val="000000" w:themeColor="text1"/>
                <w:kern w:val="0"/>
                <w:sz w:val="18"/>
                <w:szCs w:val="18"/>
                <w:lang w:val="en-US" w:eastAsia="zh-CN" w:bidi="ar-SA"/>
                <w14:textFill>
                  <w14:solidFill>
                    <w14:schemeClr w14:val="tx1"/>
                  </w14:solidFill>
                </w14:textFill>
              </w:rPr>
              <w:t>1-1-1</w:t>
            </w:r>
          </w:p>
          <w:p w14:paraId="79CFE1FC">
            <w:pPr>
              <w:widowControl w:val="0"/>
              <w:spacing w:line="260" w:lineRule="exact"/>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ascii="宋体" w:hAnsi="宋体" w:eastAsia="宋体" w:cs="宋体"/>
                <w:color w:val="000000" w:themeColor="text1"/>
                <w:kern w:val="0"/>
                <w:sz w:val="18"/>
                <w:szCs w:val="18"/>
                <w:lang w:val="en-US" w:eastAsia="zh-CN" w:bidi="ar-SA"/>
                <w14:textFill>
                  <w14:solidFill>
                    <w14:schemeClr w14:val="tx1"/>
                  </w14:solidFill>
                </w14:textFill>
              </w:rPr>
              <w:t>1-1-2</w:t>
            </w:r>
          </w:p>
          <w:p w14:paraId="0A604AD9">
            <w:pPr>
              <w:widowControl w:val="0"/>
              <w:spacing w:line="260" w:lineRule="exact"/>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ascii="宋体" w:hAnsi="宋体" w:eastAsia="宋体" w:cs="宋体"/>
                <w:color w:val="000000" w:themeColor="text1"/>
                <w:kern w:val="0"/>
                <w:sz w:val="18"/>
                <w:szCs w:val="18"/>
                <w:lang w:val="en-US" w:eastAsia="zh-CN" w:bidi="ar-SA"/>
                <w14:textFill>
                  <w14:solidFill>
                    <w14:schemeClr w14:val="tx1"/>
                  </w14:solidFill>
                </w14:textFill>
              </w:rPr>
              <w:t>1-2-1</w:t>
            </w:r>
          </w:p>
          <w:p w14:paraId="45A08B7D">
            <w:pPr>
              <w:widowControl w:val="0"/>
              <w:spacing w:line="260" w:lineRule="exact"/>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ascii="宋体" w:hAnsi="宋体" w:eastAsia="宋体" w:cs="宋体"/>
                <w:color w:val="000000" w:themeColor="text1"/>
                <w:kern w:val="0"/>
                <w:sz w:val="18"/>
                <w:szCs w:val="18"/>
                <w:lang w:val="en-US" w:eastAsia="zh-CN" w:bidi="ar-SA"/>
                <w14:textFill>
                  <w14:solidFill>
                    <w14:schemeClr w14:val="tx1"/>
                  </w14:solidFill>
                </w14:textFill>
              </w:rPr>
              <w:t>1-2-2</w:t>
            </w:r>
          </w:p>
          <w:p w14:paraId="6E87CAE3">
            <w:pPr>
              <w:widowControl w:val="0"/>
              <w:spacing w:line="260" w:lineRule="exact"/>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1-1</w:t>
            </w:r>
            <w:r>
              <w:rPr>
                <w:rFonts w:ascii="宋体" w:hAnsi="宋体" w:eastAsia="宋体" w:cs="宋体"/>
                <w:color w:val="000000" w:themeColor="text1"/>
                <w:kern w:val="0"/>
                <w:sz w:val="18"/>
                <w:szCs w:val="18"/>
                <w:lang w:val="en-US" w:eastAsia="zh-CN" w:bidi="ar-SA"/>
                <w14:textFill>
                  <w14:solidFill>
                    <w14:schemeClr w14:val="tx1"/>
                  </w14:solidFill>
                </w14:textFill>
              </w:rPr>
              <w:t>1</w:t>
            </w:r>
            <w:r>
              <w:rPr>
                <w:rFonts w:hint="eastAsia" w:ascii="宋体" w:hAnsi="宋体" w:eastAsia="宋体" w:cs="宋体"/>
                <w:color w:val="000000" w:themeColor="text1"/>
                <w:kern w:val="0"/>
                <w:sz w:val="18"/>
                <w:szCs w:val="18"/>
                <w:lang w:val="en-US" w:eastAsia="zh-CN" w:bidi="ar-SA"/>
                <w14:textFill>
                  <w14:solidFill>
                    <w14:schemeClr w14:val="tx1"/>
                  </w14:solidFill>
                </w14:textFill>
              </w:rPr>
              <w:t>-1</w:t>
            </w:r>
          </w:p>
          <w:p w14:paraId="19950527">
            <w:pPr>
              <w:widowControl w:val="0"/>
              <w:spacing w:line="260" w:lineRule="exact"/>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1-1</w:t>
            </w:r>
            <w:r>
              <w:rPr>
                <w:rFonts w:ascii="宋体" w:hAnsi="宋体" w:eastAsia="宋体" w:cs="宋体"/>
                <w:color w:val="000000" w:themeColor="text1"/>
                <w:kern w:val="0"/>
                <w:sz w:val="18"/>
                <w:szCs w:val="18"/>
                <w:lang w:val="en-US" w:eastAsia="zh-CN" w:bidi="ar-SA"/>
                <w14:textFill>
                  <w14:solidFill>
                    <w14:schemeClr w14:val="tx1"/>
                  </w14:solidFill>
                </w14:textFill>
              </w:rPr>
              <w:t>1</w:t>
            </w:r>
            <w:r>
              <w:rPr>
                <w:rFonts w:hint="eastAsia" w:ascii="宋体" w:hAnsi="宋体" w:eastAsia="宋体" w:cs="宋体"/>
                <w:color w:val="000000" w:themeColor="text1"/>
                <w:kern w:val="0"/>
                <w:sz w:val="18"/>
                <w:szCs w:val="18"/>
                <w:lang w:val="en-US" w:eastAsia="zh-CN" w:bidi="ar-SA"/>
                <w14:textFill>
                  <w14:solidFill>
                    <w14:schemeClr w14:val="tx1"/>
                  </w14:solidFill>
                </w14:textFill>
              </w:rPr>
              <w:t>-2</w:t>
            </w:r>
          </w:p>
        </w:tc>
        <w:tc>
          <w:tcPr>
            <w:tcW w:w="705" w:type="pct"/>
            <w:vAlign w:val="center"/>
          </w:tcPr>
          <w:p w14:paraId="47B78DA0">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1.驱动系统的组成与结构；</w:t>
            </w:r>
          </w:p>
          <w:p w14:paraId="6448B205">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2.驱动系统的装调；</w:t>
            </w:r>
          </w:p>
          <w:p w14:paraId="4A2352FF">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3.驱动系统 的检测</w:t>
            </w:r>
          </w:p>
        </w:tc>
        <w:tc>
          <w:tcPr>
            <w:tcW w:w="1400" w:type="pct"/>
            <w:vAlign w:val="center"/>
          </w:tcPr>
          <w:p w14:paraId="176C3AB8">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1.能够识别驱动系统各组件及安装位置，并说出各组件功能，熟悉常用术语；</w:t>
            </w:r>
          </w:p>
          <w:p w14:paraId="7A3D73AB">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2.能够检测电机定子绕组与电机壳体的绝缘性、绕组的直流电阻；</w:t>
            </w:r>
          </w:p>
          <w:p w14:paraId="753E3C58">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3.能够检测电机旋变接插件、温控接插件、通气阀、冷却系统回路等密封性能；</w:t>
            </w:r>
          </w:p>
          <w:p w14:paraId="3C4C7CF8">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4.能够使用专用工具对电机配套的减速器进行拆 装与调试；</w:t>
            </w:r>
          </w:p>
          <w:p w14:paraId="2F15B570">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5.能够独立完成减速器内部齿轮组的检查与测量。</w:t>
            </w:r>
          </w:p>
        </w:tc>
        <w:tc>
          <w:tcPr>
            <w:tcW w:w="1101" w:type="pct"/>
            <w:vAlign w:val="center"/>
          </w:tcPr>
          <w:p w14:paraId="2A11CA41">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1.形成良好的团队协作精神、集体工作能力、交往合作能力、批评与自我批评能力；</w:t>
            </w:r>
          </w:p>
          <w:p w14:paraId="32A86708">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2.锻炼组织沟通能力，能够与团队其他成员协同解决问题。</w:t>
            </w:r>
          </w:p>
        </w:tc>
        <w:tc>
          <w:tcPr>
            <w:tcW w:w="334" w:type="pct"/>
            <w:tcBorders>
              <w:right w:val="nil"/>
            </w:tcBorders>
            <w:vAlign w:val="center"/>
          </w:tcPr>
          <w:p w14:paraId="7F871743">
            <w:pPr>
              <w:widowControl w:val="0"/>
              <w:spacing w:line="260" w:lineRule="exact"/>
              <w:jc w:val="center"/>
              <w:rPr>
                <w:rFonts w:hint="default"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54</w:t>
            </w:r>
          </w:p>
        </w:tc>
      </w:tr>
      <w:tr w14:paraId="2D5A94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4" w:type="pct"/>
            <w:tcBorders>
              <w:left w:val="nil"/>
            </w:tcBorders>
            <w:vAlign w:val="center"/>
          </w:tcPr>
          <w:p w14:paraId="6C224464">
            <w:pPr>
              <w:widowControl w:val="0"/>
              <w:spacing w:line="260" w:lineRule="exact"/>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汽车发动机电控系统构造与检修</w:t>
            </w:r>
          </w:p>
        </w:tc>
        <w:tc>
          <w:tcPr>
            <w:tcW w:w="355" w:type="pct"/>
            <w:vAlign w:val="center"/>
          </w:tcPr>
          <w:p w14:paraId="7E59E819">
            <w:pPr>
              <w:widowControl w:val="0"/>
              <w:spacing w:line="260" w:lineRule="exact"/>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 xml:space="preserve">1-1 </w:t>
            </w:r>
          </w:p>
          <w:p w14:paraId="3B17F43E">
            <w:pPr>
              <w:widowControl w:val="0"/>
              <w:spacing w:line="260" w:lineRule="exact"/>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1-2</w:t>
            </w:r>
          </w:p>
          <w:p w14:paraId="3723DB74">
            <w:pPr>
              <w:widowControl w:val="0"/>
              <w:spacing w:line="260" w:lineRule="exact"/>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1-3</w:t>
            </w:r>
          </w:p>
          <w:p w14:paraId="28380AF5">
            <w:pPr>
              <w:widowControl w:val="0"/>
              <w:spacing w:line="260" w:lineRule="exact"/>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 xml:space="preserve">1-4 </w:t>
            </w:r>
          </w:p>
          <w:p w14:paraId="08651DF8">
            <w:pPr>
              <w:widowControl w:val="0"/>
              <w:spacing w:line="260" w:lineRule="exact"/>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1-5</w:t>
            </w:r>
          </w:p>
        </w:tc>
        <w:tc>
          <w:tcPr>
            <w:tcW w:w="417" w:type="pct"/>
            <w:vAlign w:val="center"/>
          </w:tcPr>
          <w:p w14:paraId="1398F45D">
            <w:pPr>
              <w:widowControl w:val="0"/>
              <w:spacing w:line="260" w:lineRule="exact"/>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ascii="宋体" w:hAnsi="宋体" w:eastAsia="宋体" w:cs="宋体"/>
                <w:color w:val="000000" w:themeColor="text1"/>
                <w:kern w:val="0"/>
                <w:sz w:val="18"/>
                <w:szCs w:val="18"/>
                <w:lang w:val="en-US" w:eastAsia="zh-CN" w:bidi="ar-SA"/>
                <w14:textFill>
                  <w14:solidFill>
                    <w14:schemeClr w14:val="tx1"/>
                  </w14:solidFill>
                </w14:textFill>
              </w:rPr>
              <w:t>1-1-1</w:t>
            </w:r>
          </w:p>
          <w:p w14:paraId="2B40E731">
            <w:pPr>
              <w:widowControl w:val="0"/>
              <w:spacing w:line="260" w:lineRule="exact"/>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1-2-3</w:t>
            </w:r>
          </w:p>
          <w:p w14:paraId="1A256830">
            <w:pPr>
              <w:widowControl w:val="0"/>
              <w:spacing w:line="260" w:lineRule="exact"/>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w:t>
            </w:r>
            <w:r>
              <w:rPr>
                <w:rFonts w:ascii="宋体" w:hAnsi="宋体" w:eastAsia="宋体" w:cs="宋体"/>
                <w:color w:val="000000" w:themeColor="text1"/>
                <w:kern w:val="0"/>
                <w:sz w:val="18"/>
                <w:szCs w:val="18"/>
                <w:lang w:val="en-US" w:eastAsia="zh-CN" w:bidi="ar-SA"/>
                <w14:textFill>
                  <w14:solidFill>
                    <w14:schemeClr w14:val="tx1"/>
                  </w14:solidFill>
                </w14:textFill>
              </w:rPr>
              <w:t>-3-1</w:t>
            </w:r>
          </w:p>
          <w:p w14:paraId="76648114">
            <w:pPr>
              <w:widowControl w:val="0"/>
              <w:spacing w:line="260" w:lineRule="exact"/>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ascii="宋体" w:hAnsi="宋体" w:eastAsia="宋体" w:cs="宋体"/>
                <w:color w:val="000000" w:themeColor="text1"/>
                <w:kern w:val="0"/>
                <w:sz w:val="18"/>
                <w:szCs w:val="18"/>
                <w:lang w:val="en-US" w:eastAsia="zh-CN" w:bidi="ar-SA"/>
                <w14:textFill>
                  <w14:solidFill>
                    <w14:schemeClr w14:val="tx1"/>
                  </w14:solidFill>
                </w14:textFill>
              </w:rPr>
              <w:t>1-3-2</w:t>
            </w:r>
          </w:p>
          <w:p w14:paraId="236DB1BE">
            <w:pPr>
              <w:widowControl w:val="0"/>
              <w:spacing w:line="260" w:lineRule="exact"/>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ascii="宋体" w:hAnsi="宋体" w:eastAsia="宋体" w:cs="宋体"/>
                <w:color w:val="000000" w:themeColor="text1"/>
                <w:kern w:val="0"/>
                <w:sz w:val="18"/>
                <w:szCs w:val="18"/>
                <w:lang w:val="en-US" w:eastAsia="zh-CN" w:bidi="ar-SA"/>
                <w14:textFill>
                  <w14:solidFill>
                    <w14:schemeClr w14:val="tx1"/>
                  </w14:solidFill>
                </w14:textFill>
              </w:rPr>
              <w:t>1-4-4</w:t>
            </w:r>
          </w:p>
          <w:p w14:paraId="55223779">
            <w:pPr>
              <w:widowControl w:val="0"/>
              <w:spacing w:line="260" w:lineRule="exact"/>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ascii="宋体" w:hAnsi="宋体" w:eastAsia="宋体" w:cs="宋体"/>
                <w:color w:val="000000" w:themeColor="text1"/>
                <w:kern w:val="0"/>
                <w:sz w:val="18"/>
                <w:szCs w:val="18"/>
                <w:lang w:val="en-US" w:eastAsia="zh-CN" w:bidi="ar-SA"/>
                <w14:textFill>
                  <w14:solidFill>
                    <w14:schemeClr w14:val="tx1"/>
                  </w14:solidFill>
                </w14:textFill>
              </w:rPr>
              <w:t>1-5-5</w:t>
            </w:r>
          </w:p>
          <w:p w14:paraId="50B36183">
            <w:pPr>
              <w:widowControl w:val="0"/>
              <w:spacing w:line="260" w:lineRule="exact"/>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ascii="宋体" w:hAnsi="宋体" w:eastAsia="宋体" w:cs="宋体"/>
                <w:color w:val="000000" w:themeColor="text1"/>
                <w:kern w:val="0"/>
                <w:sz w:val="18"/>
                <w:szCs w:val="18"/>
                <w:lang w:val="en-US" w:eastAsia="zh-CN" w:bidi="ar-SA"/>
                <w14:textFill>
                  <w14:solidFill>
                    <w14:schemeClr w14:val="tx1"/>
                  </w14:solidFill>
                </w14:textFill>
              </w:rPr>
              <w:t>1-5-6</w:t>
            </w:r>
          </w:p>
          <w:p w14:paraId="4AF2C035">
            <w:pPr>
              <w:widowControl w:val="0"/>
              <w:spacing w:line="260" w:lineRule="exact"/>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ascii="宋体" w:hAnsi="宋体" w:eastAsia="宋体" w:cs="宋体"/>
                <w:color w:val="000000" w:themeColor="text1"/>
                <w:kern w:val="0"/>
                <w:sz w:val="18"/>
                <w:szCs w:val="18"/>
                <w:lang w:val="en-US" w:eastAsia="zh-CN" w:bidi="ar-SA"/>
                <w14:textFill>
                  <w14:solidFill>
                    <w14:schemeClr w14:val="tx1"/>
                  </w14:solidFill>
                </w14:textFill>
              </w:rPr>
              <w:t>1-5-7</w:t>
            </w:r>
          </w:p>
        </w:tc>
        <w:tc>
          <w:tcPr>
            <w:tcW w:w="705" w:type="pct"/>
            <w:vAlign w:val="center"/>
          </w:tcPr>
          <w:p w14:paraId="645EBBA8">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w:t>
            </w:r>
            <w:r>
              <w:rPr>
                <w:rFonts w:ascii="宋体" w:hAnsi="宋体" w:eastAsia="宋体" w:cs="宋体"/>
                <w:color w:val="000000" w:themeColor="text1"/>
                <w:kern w:val="0"/>
                <w:sz w:val="18"/>
                <w:szCs w:val="18"/>
                <w:lang w:val="en-US" w:eastAsia="zh-CN" w:bidi="ar-SA"/>
                <w14:textFill>
                  <w14:solidFill>
                    <w14:schemeClr w14:val="tx1"/>
                  </w14:solidFill>
                </w14:textFill>
              </w:rPr>
              <w:t>.</w:t>
            </w:r>
            <w:r>
              <w:rPr>
                <w:rFonts w:hint="eastAsia" w:ascii="宋体" w:hAnsi="宋体" w:eastAsia="宋体" w:cs="宋体"/>
                <w:color w:val="000000" w:themeColor="text1"/>
                <w:kern w:val="0"/>
                <w:sz w:val="18"/>
                <w:szCs w:val="18"/>
                <w:lang w:val="en-US" w:eastAsia="zh-CN" w:bidi="ar-SA"/>
                <w14:textFill>
                  <w14:solidFill>
                    <w14:schemeClr w14:val="tx1"/>
                  </w14:solidFill>
                </w14:textFill>
              </w:rPr>
              <w:t>汽车发动机电控系统的组成与结构；</w:t>
            </w:r>
          </w:p>
          <w:p w14:paraId="36EB7695">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2</w:t>
            </w:r>
            <w:r>
              <w:rPr>
                <w:rFonts w:ascii="宋体" w:hAnsi="宋体" w:eastAsia="宋体" w:cs="宋体"/>
                <w:color w:val="000000" w:themeColor="text1"/>
                <w:kern w:val="0"/>
                <w:sz w:val="18"/>
                <w:szCs w:val="18"/>
                <w:lang w:val="en-US" w:eastAsia="zh-CN" w:bidi="ar-SA"/>
                <w14:textFill>
                  <w14:solidFill>
                    <w14:schemeClr w14:val="tx1"/>
                  </w14:solidFill>
                </w14:textFill>
              </w:rPr>
              <w:t>.</w:t>
            </w:r>
            <w:r>
              <w:rPr>
                <w:rFonts w:hint="eastAsia" w:ascii="宋体" w:hAnsi="宋体" w:eastAsia="宋体" w:cs="宋体"/>
                <w:color w:val="000000" w:themeColor="text1"/>
                <w:kern w:val="0"/>
                <w:sz w:val="18"/>
                <w:szCs w:val="18"/>
                <w:lang w:val="en-US" w:eastAsia="zh-CN" w:bidi="ar-SA"/>
                <w14:textFill>
                  <w14:solidFill>
                    <w14:schemeClr w14:val="tx1"/>
                  </w14:solidFill>
                </w14:textFill>
              </w:rPr>
              <w:t>汽车发动机电控系统的装调与检修</w:t>
            </w:r>
          </w:p>
        </w:tc>
        <w:tc>
          <w:tcPr>
            <w:tcW w:w="1400" w:type="pct"/>
            <w:vAlign w:val="center"/>
          </w:tcPr>
          <w:p w14:paraId="48385572">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w:t>
            </w:r>
            <w:r>
              <w:rPr>
                <w:rFonts w:ascii="宋体" w:hAnsi="宋体" w:eastAsia="宋体" w:cs="宋体"/>
                <w:color w:val="000000" w:themeColor="text1"/>
                <w:kern w:val="0"/>
                <w:sz w:val="18"/>
                <w:szCs w:val="18"/>
                <w:lang w:val="en-US" w:eastAsia="zh-CN" w:bidi="ar-SA"/>
                <w14:textFill>
                  <w14:solidFill>
                    <w14:schemeClr w14:val="tx1"/>
                  </w14:solidFill>
                </w14:textFill>
              </w:rPr>
              <w:t>.</w:t>
            </w:r>
            <w:r>
              <w:rPr>
                <w:rFonts w:hint="eastAsia" w:ascii="宋体" w:hAnsi="宋体" w:eastAsia="宋体" w:cs="宋体"/>
                <w:color w:val="000000" w:themeColor="text1"/>
                <w:kern w:val="0"/>
                <w:sz w:val="18"/>
                <w:szCs w:val="18"/>
                <w:lang w:val="en-US" w:eastAsia="zh-CN" w:bidi="ar-SA"/>
                <w14:textFill>
                  <w14:solidFill>
                    <w14:schemeClr w14:val="tx1"/>
                  </w14:solidFill>
                </w14:textFill>
              </w:rPr>
              <w:t>能够熟悉发动机电控系统的整体布局、主要部件及其功能。</w:t>
            </w:r>
          </w:p>
          <w:p w14:paraId="30562F29">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2</w:t>
            </w:r>
            <w:r>
              <w:rPr>
                <w:rFonts w:ascii="宋体" w:hAnsi="宋体" w:eastAsia="宋体" w:cs="宋体"/>
                <w:color w:val="000000" w:themeColor="text1"/>
                <w:kern w:val="0"/>
                <w:sz w:val="18"/>
                <w:szCs w:val="18"/>
                <w:lang w:val="en-US" w:eastAsia="zh-CN" w:bidi="ar-SA"/>
                <w14:textFill>
                  <w14:solidFill>
                    <w14:schemeClr w14:val="tx1"/>
                  </w14:solidFill>
                </w14:textFill>
              </w:rPr>
              <w:t>.</w:t>
            </w:r>
            <w:r>
              <w:rPr>
                <w:rFonts w:hint="eastAsia" w:ascii="宋体" w:hAnsi="宋体" w:eastAsia="宋体" w:cs="宋体"/>
                <w:color w:val="000000" w:themeColor="text1"/>
                <w:kern w:val="0"/>
                <w:sz w:val="18"/>
                <w:szCs w:val="18"/>
                <w:lang w:val="en-US" w:eastAsia="zh-CN" w:bidi="ar-SA"/>
                <w14:textFill>
                  <w14:solidFill>
                    <w14:schemeClr w14:val="tx1"/>
                  </w14:solidFill>
                </w14:textFill>
              </w:rPr>
              <w:t>能够正确使用检测工具，准确判断传感器的工作状态。</w:t>
            </w:r>
          </w:p>
          <w:p w14:paraId="0AE09D30">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3</w:t>
            </w:r>
            <w:r>
              <w:rPr>
                <w:rFonts w:ascii="宋体" w:hAnsi="宋体" w:eastAsia="宋体" w:cs="宋体"/>
                <w:color w:val="000000" w:themeColor="text1"/>
                <w:kern w:val="0"/>
                <w:sz w:val="18"/>
                <w:szCs w:val="18"/>
                <w:lang w:val="en-US" w:eastAsia="zh-CN" w:bidi="ar-SA"/>
                <w14:textFill>
                  <w14:solidFill>
                    <w14:schemeClr w14:val="tx1"/>
                  </w14:solidFill>
                </w14:textFill>
              </w:rPr>
              <w:t>.</w:t>
            </w:r>
            <w:r>
              <w:rPr>
                <w:rFonts w:hint="eastAsia" w:ascii="宋体" w:hAnsi="宋体" w:eastAsia="宋体" w:cs="宋体"/>
                <w:color w:val="000000" w:themeColor="text1"/>
                <w:kern w:val="0"/>
                <w:sz w:val="18"/>
                <w:szCs w:val="18"/>
                <w:lang w:val="en-US" w:eastAsia="zh-CN" w:bidi="ar-SA"/>
                <w14:textFill>
                  <w14:solidFill>
                    <w14:schemeClr w14:val="tx1"/>
                  </w14:solidFill>
                </w14:textFill>
              </w:rPr>
              <w:t>能够判断执行器是否正常工作，并进行必要的维修或更换。</w:t>
            </w:r>
          </w:p>
          <w:p w14:paraId="06C09E77">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4</w:t>
            </w:r>
            <w:r>
              <w:rPr>
                <w:rFonts w:ascii="宋体" w:hAnsi="宋体" w:eastAsia="宋体" w:cs="宋体"/>
                <w:color w:val="000000" w:themeColor="text1"/>
                <w:kern w:val="0"/>
                <w:sz w:val="18"/>
                <w:szCs w:val="18"/>
                <w:lang w:val="en-US" w:eastAsia="zh-CN" w:bidi="ar-SA"/>
                <w14:textFill>
                  <w14:solidFill>
                    <w14:schemeClr w14:val="tx1"/>
                  </w14:solidFill>
                </w14:textFill>
              </w:rPr>
              <w:t>.</w:t>
            </w:r>
            <w:r>
              <w:rPr>
                <w:rFonts w:hint="eastAsia" w:ascii="宋体" w:hAnsi="宋体" w:eastAsia="宋体" w:cs="宋体"/>
                <w:color w:val="000000" w:themeColor="text1"/>
                <w:kern w:val="0"/>
                <w:sz w:val="18"/>
                <w:szCs w:val="18"/>
                <w:lang w:val="en-US" w:eastAsia="zh-CN" w:bidi="ar-SA"/>
                <w14:textFill>
                  <w14:solidFill>
                    <w14:schemeClr w14:val="tx1"/>
                  </w14:solidFill>
                </w14:textFill>
              </w:rPr>
              <w:t>能够利用故障自诊断系统读取故障码，分析数据流，准确判断电控系统的故障原因，并进行有效的故障排除。</w:t>
            </w:r>
          </w:p>
        </w:tc>
        <w:tc>
          <w:tcPr>
            <w:tcW w:w="1101" w:type="pct"/>
            <w:vAlign w:val="center"/>
          </w:tcPr>
          <w:p w14:paraId="2954CC15">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1.形成良好的团队协作精神、集体工作能力、交往合作能力、批评与自我批评能力；</w:t>
            </w:r>
          </w:p>
          <w:p w14:paraId="6806E249">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2.锻炼组织沟通能力，能够与团队其他成员协同解决问题。</w:t>
            </w:r>
          </w:p>
        </w:tc>
        <w:tc>
          <w:tcPr>
            <w:tcW w:w="334" w:type="pct"/>
            <w:tcBorders>
              <w:right w:val="nil"/>
            </w:tcBorders>
            <w:vAlign w:val="center"/>
          </w:tcPr>
          <w:p w14:paraId="373073E5">
            <w:pPr>
              <w:widowControl w:val="0"/>
              <w:spacing w:line="260" w:lineRule="exact"/>
              <w:jc w:val="center"/>
              <w:rPr>
                <w:rFonts w:hint="default"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54</w:t>
            </w:r>
          </w:p>
        </w:tc>
      </w:tr>
    </w:tbl>
    <w:p w14:paraId="1BACBA6D">
      <w:pPr>
        <w:pStyle w:val="2"/>
        <w:ind w:firstLine="56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（四）课程结构</w:t>
      </w:r>
    </w:p>
    <w:tbl>
      <w:tblPr>
        <w:tblStyle w:val="5"/>
        <w:tblW w:w="5211" w:type="pct"/>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autofit"/>
        <w:tblCellMar>
          <w:top w:w="0" w:type="dxa"/>
          <w:left w:w="108" w:type="dxa"/>
          <w:bottom w:w="0" w:type="dxa"/>
          <w:right w:w="108" w:type="dxa"/>
        </w:tblCellMar>
      </w:tblPr>
      <w:tblGrid>
        <w:gridCol w:w="2139"/>
        <w:gridCol w:w="7540"/>
      </w:tblGrid>
      <w:tr w14:paraId="1D114B8D">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40" w:hRule="atLeast"/>
          <w:tblHeader/>
          <w:jc w:val="center"/>
        </w:trPr>
        <w:tc>
          <w:tcPr>
            <w:tcW w:w="1105" w:type="pct"/>
            <w:tcBorders>
              <w:left w:val="nil"/>
            </w:tcBorders>
            <w:vAlign w:val="center"/>
          </w:tcPr>
          <w:p w14:paraId="5479676C">
            <w:pPr>
              <w:spacing w:line="260" w:lineRule="exact"/>
              <w:jc w:val="center"/>
              <w:rPr>
                <w:rFonts w:ascii="宋体" w:hAnsi="宋体" w:cs="宋体"/>
                <w:b/>
                <w:bCs/>
                <w:color w:val="000000" w:themeColor="text1"/>
                <w:sz w:val="18"/>
                <w:szCs w:val="18"/>
                <w14:textFill>
                  <w14:solidFill>
                    <w14:schemeClr w14:val="tx1"/>
                  </w14:solidFill>
                </w14:textFill>
              </w:rPr>
            </w:pPr>
            <w:r>
              <w:rPr>
                <w:rFonts w:hint="eastAsia" w:ascii="宋体" w:hAnsi="宋体" w:cs="宋体"/>
                <w:b/>
                <w:bCs/>
                <w:color w:val="000000" w:themeColor="text1"/>
                <w:sz w:val="18"/>
                <w:szCs w:val="18"/>
                <w14:textFill>
                  <w14:solidFill>
                    <w14:schemeClr w14:val="tx1"/>
                  </w14:solidFill>
                </w14:textFill>
              </w:rPr>
              <w:t>课程类型</w:t>
            </w:r>
          </w:p>
        </w:tc>
        <w:tc>
          <w:tcPr>
            <w:tcW w:w="3894" w:type="pct"/>
            <w:tcBorders>
              <w:right w:val="nil"/>
            </w:tcBorders>
            <w:vAlign w:val="center"/>
          </w:tcPr>
          <w:p w14:paraId="2667CD65">
            <w:pPr>
              <w:spacing w:line="260" w:lineRule="exact"/>
              <w:jc w:val="center"/>
              <w:rPr>
                <w:rFonts w:ascii="宋体" w:hAnsi="宋体" w:cs="宋体"/>
                <w:b/>
                <w:bCs/>
                <w:color w:val="000000" w:themeColor="text1"/>
                <w:sz w:val="18"/>
                <w:szCs w:val="18"/>
                <w14:textFill>
                  <w14:solidFill>
                    <w14:schemeClr w14:val="tx1"/>
                  </w14:solidFill>
                </w14:textFill>
              </w:rPr>
            </w:pPr>
            <w:r>
              <w:rPr>
                <w:rFonts w:hint="eastAsia" w:ascii="宋体" w:hAnsi="宋体" w:cs="宋体"/>
                <w:b/>
                <w:bCs/>
                <w:color w:val="000000" w:themeColor="text1"/>
                <w:sz w:val="18"/>
                <w:szCs w:val="18"/>
                <w14:textFill>
                  <w14:solidFill>
                    <w14:schemeClr w14:val="tx1"/>
                  </w14:solidFill>
                </w14:textFill>
              </w:rPr>
              <w:t>课程名称</w:t>
            </w:r>
          </w:p>
        </w:tc>
      </w:tr>
      <w:tr w14:paraId="3B917B37">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105" w:type="pct"/>
            <w:tcBorders>
              <w:left w:val="nil"/>
            </w:tcBorders>
            <w:vAlign w:val="center"/>
          </w:tcPr>
          <w:p w14:paraId="472626AE">
            <w:pPr>
              <w:spacing w:line="260" w:lineRule="exact"/>
              <w:jc w:val="center"/>
              <w:rPr>
                <w:rFonts w:ascii="宋体" w:hAnsi="宋体" w:cs="宋体"/>
                <w:color w:val="000000" w:themeColor="text1"/>
                <w:sz w:val="15"/>
                <w:szCs w:val="15"/>
                <w14:textFill>
                  <w14:solidFill>
                    <w14:schemeClr w14:val="tx1"/>
                  </w14:solidFill>
                </w14:textFill>
              </w:rPr>
            </w:pPr>
            <w:r>
              <w:rPr>
                <w:rFonts w:hint="eastAsia" w:ascii="宋体" w:hAnsi="宋体" w:cs="宋体"/>
                <w:color w:val="000000" w:themeColor="text1"/>
                <w:sz w:val="15"/>
                <w:szCs w:val="15"/>
                <w14:textFill>
                  <w14:solidFill>
                    <w14:schemeClr w14:val="tx1"/>
                  </w14:solidFill>
                </w14:textFill>
              </w:rPr>
              <w:t>公共基础课程</w:t>
            </w:r>
          </w:p>
        </w:tc>
        <w:tc>
          <w:tcPr>
            <w:tcW w:w="3894" w:type="pct"/>
            <w:tcBorders>
              <w:right w:val="nil"/>
            </w:tcBorders>
            <w:vAlign w:val="center"/>
          </w:tcPr>
          <w:p w14:paraId="30B5DFDB">
            <w:pPr>
              <w:spacing w:line="260" w:lineRule="exact"/>
              <w:rPr>
                <w:rFonts w:ascii="宋体" w:hAnsi="宋体" w:cs="宋体"/>
                <w:color w:val="000000" w:themeColor="text1"/>
                <w:sz w:val="15"/>
                <w:szCs w:val="15"/>
                <w14:textFill>
                  <w14:solidFill>
                    <w14:schemeClr w14:val="tx1"/>
                  </w14:solidFill>
                </w14:textFill>
              </w:rPr>
            </w:pPr>
            <w:r>
              <w:rPr>
                <w:rFonts w:hint="eastAsia" w:ascii="宋体" w:hAnsi="宋体" w:cs="宋体"/>
                <w:color w:val="000000" w:themeColor="text1"/>
                <w:sz w:val="15"/>
                <w:szCs w:val="15"/>
                <w14:textFill>
                  <w14:solidFill>
                    <w14:schemeClr w14:val="tx1"/>
                  </w14:solidFill>
                </w14:textFill>
              </w:rPr>
              <w:t>思想道德与法治、毛泽东思想和中国特色社会主义理论体系概论、习近平新时代中国特色社会主义思想概论、形势与政策、“四史”、国家安全教育、军事理论、大学生职业发展与就业指导、体育、心理健康、劳动教育、公共艺术课程（任选1门）、大学生创新创业基础、实用英语、计算机应用基础、应用高等数学、大学语文</w:t>
            </w:r>
          </w:p>
        </w:tc>
      </w:tr>
      <w:tr w14:paraId="0FB4AB52">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105" w:type="pct"/>
            <w:tcBorders>
              <w:left w:val="nil"/>
            </w:tcBorders>
            <w:vAlign w:val="center"/>
          </w:tcPr>
          <w:p w14:paraId="7AA1E1AB">
            <w:pPr>
              <w:spacing w:line="260" w:lineRule="exact"/>
              <w:jc w:val="center"/>
              <w:rPr>
                <w:rFonts w:ascii="宋体" w:hAnsi="宋体" w:cs="宋体"/>
                <w:color w:val="000000" w:themeColor="text1"/>
                <w:sz w:val="15"/>
                <w:szCs w:val="15"/>
                <w14:textFill>
                  <w14:solidFill>
                    <w14:schemeClr w14:val="tx1"/>
                  </w14:solidFill>
                </w14:textFill>
              </w:rPr>
            </w:pPr>
            <w:r>
              <w:rPr>
                <w:rFonts w:hint="eastAsia" w:ascii="宋体" w:hAnsi="宋体" w:cs="宋体"/>
                <w:color w:val="000000" w:themeColor="text1"/>
                <w:sz w:val="15"/>
                <w:szCs w:val="15"/>
                <w14:textFill>
                  <w14:solidFill>
                    <w14:schemeClr w14:val="tx1"/>
                  </w14:solidFill>
                </w14:textFill>
              </w:rPr>
              <w:t>专业基础课程</w:t>
            </w:r>
          </w:p>
        </w:tc>
        <w:tc>
          <w:tcPr>
            <w:tcW w:w="3894" w:type="pct"/>
            <w:tcBorders>
              <w:right w:val="nil"/>
            </w:tcBorders>
            <w:vAlign w:val="center"/>
          </w:tcPr>
          <w:p w14:paraId="78CFFDF5">
            <w:pPr>
              <w:spacing w:line="260" w:lineRule="exact"/>
              <w:rPr>
                <w:rFonts w:ascii="宋体" w:hAnsi="宋体" w:cs="宋体"/>
                <w:color w:val="000000" w:themeColor="text1"/>
                <w:sz w:val="15"/>
                <w:szCs w:val="15"/>
                <w14:textFill>
                  <w14:solidFill>
                    <w14:schemeClr w14:val="tx1"/>
                  </w14:solidFill>
                </w14:textFill>
              </w:rPr>
            </w:pPr>
            <w:r>
              <w:rPr>
                <w:rFonts w:hint="eastAsia" w:ascii="宋体" w:hAnsi="宋体" w:cs="宋体"/>
                <w:color w:val="000000" w:themeColor="text1"/>
                <w:sz w:val="15"/>
                <w:szCs w:val="15"/>
                <w14:textFill>
                  <w14:solidFill>
                    <w14:schemeClr w14:val="tx1"/>
                  </w14:solidFill>
                </w14:textFill>
              </w:rPr>
              <w:t>智能制造导论、机械图样的识读与绘制、计算机绘图、机械制造基础、机械设计基础、液压与气压系统控制、新能源汽车电力电子技术</w:t>
            </w:r>
          </w:p>
        </w:tc>
      </w:tr>
      <w:tr w14:paraId="3226687C">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105" w:type="pct"/>
            <w:tcBorders>
              <w:left w:val="nil"/>
            </w:tcBorders>
            <w:vAlign w:val="center"/>
          </w:tcPr>
          <w:p w14:paraId="0EEFB84B">
            <w:pPr>
              <w:spacing w:line="260" w:lineRule="exact"/>
              <w:jc w:val="center"/>
              <w:rPr>
                <w:rFonts w:ascii="宋体" w:hAnsi="宋体" w:cs="宋体"/>
                <w:color w:val="000000" w:themeColor="text1"/>
                <w:sz w:val="15"/>
                <w:szCs w:val="15"/>
                <w14:textFill>
                  <w14:solidFill>
                    <w14:schemeClr w14:val="tx1"/>
                  </w14:solidFill>
                </w14:textFill>
              </w:rPr>
            </w:pPr>
            <w:r>
              <w:rPr>
                <w:rFonts w:hint="eastAsia" w:ascii="宋体" w:hAnsi="宋体" w:cs="宋体"/>
                <w:color w:val="000000" w:themeColor="text1"/>
                <w:sz w:val="15"/>
                <w:szCs w:val="15"/>
                <w14:textFill>
                  <w14:solidFill>
                    <w14:schemeClr w14:val="tx1"/>
                  </w14:solidFill>
                </w14:textFill>
              </w:rPr>
              <w:t>专业技术课程</w:t>
            </w:r>
          </w:p>
        </w:tc>
        <w:tc>
          <w:tcPr>
            <w:tcW w:w="3894" w:type="pct"/>
            <w:tcBorders>
              <w:right w:val="nil"/>
            </w:tcBorders>
            <w:vAlign w:val="center"/>
          </w:tcPr>
          <w:p w14:paraId="6D85B7ED">
            <w:pPr>
              <w:spacing w:line="260" w:lineRule="exact"/>
              <w:rPr>
                <w:rFonts w:hint="default" w:ascii="宋体" w:hAnsi="宋体" w:eastAsia="宋体" w:cs="宋体"/>
                <w:color w:val="000000" w:themeColor="text1"/>
                <w:sz w:val="15"/>
                <w:szCs w:val="15"/>
                <w:lang w:val="en-US" w:eastAsia="zh-CN"/>
                <w14:textFill>
                  <w14:solidFill>
                    <w14:schemeClr w14:val="tx1"/>
                  </w14:solidFill>
                </w14:textFill>
              </w:rPr>
            </w:pPr>
            <w:r>
              <w:rPr>
                <w:rFonts w:hint="eastAsia" w:ascii="宋体" w:hAnsi="宋体" w:cs="宋体"/>
                <w:color w:val="000000" w:themeColor="text1"/>
                <w:sz w:val="15"/>
                <w:szCs w:val="15"/>
                <w14:textFill>
                  <w14:solidFill>
                    <w14:schemeClr w14:val="tx1"/>
                  </w14:solidFill>
                </w14:textFill>
              </w:rPr>
              <w:t>★新能源汽车底盘技术、新能源汽车结构与原理、★新能源汽车电气技术、★新能源汽车动力蓄电池及管理技术、★新能源汽车驱动电机及控制技术、★汽车发动机电控系统构造与检修、汽车发动机机械系统构造与检修、</w:t>
            </w:r>
            <w:r>
              <w:rPr>
                <w:rFonts w:hint="eastAsia" w:ascii="宋体" w:hAnsi="宋体" w:cs="宋体"/>
                <w:color w:val="000000" w:themeColor="text1"/>
                <w:kern w:val="0"/>
                <w:sz w:val="15"/>
                <w:szCs w:val="15"/>
                <w:lang w:bidi="ar"/>
                <w14:textFill>
                  <w14:solidFill>
                    <w14:schemeClr w14:val="tx1"/>
                  </w14:solidFill>
                </w14:textFill>
              </w:rPr>
              <w:t>新能源汽车营销与售后服务</w:t>
            </w:r>
            <w:r>
              <w:rPr>
                <w:rFonts w:hint="eastAsia" w:ascii="宋体" w:hAnsi="宋体" w:cs="宋体"/>
                <w:color w:val="000000" w:themeColor="text1"/>
                <w:sz w:val="15"/>
                <w:szCs w:val="15"/>
                <w14:textFill>
                  <w14:solidFill>
                    <w14:schemeClr w14:val="tx1"/>
                  </w14:solidFill>
                </w14:textFill>
              </w:rPr>
              <w:t>、★</w:t>
            </w:r>
            <w:r>
              <w:rPr>
                <w:rFonts w:hint="eastAsia" w:ascii="宋体" w:hAnsi="宋体" w:cs="宋体"/>
                <w:color w:val="000000" w:themeColor="text1"/>
                <w:sz w:val="15"/>
                <w:szCs w:val="15"/>
                <w:lang w:val="en-US" w:eastAsia="zh-CN"/>
                <w14:textFill>
                  <w14:solidFill>
                    <w14:schemeClr w14:val="tx1"/>
                  </w14:solidFill>
                </w14:textFill>
              </w:rPr>
              <w:t>新能源汽车故障诊断技术</w:t>
            </w:r>
          </w:p>
        </w:tc>
      </w:tr>
      <w:tr w14:paraId="74BA9379">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105" w:type="pct"/>
            <w:tcBorders>
              <w:left w:val="nil"/>
            </w:tcBorders>
            <w:vAlign w:val="center"/>
          </w:tcPr>
          <w:p w14:paraId="1A005E69">
            <w:pPr>
              <w:spacing w:line="260" w:lineRule="exact"/>
              <w:jc w:val="center"/>
              <w:rPr>
                <w:rFonts w:ascii="宋体" w:hAnsi="宋体" w:cs="宋体"/>
                <w:color w:val="000000" w:themeColor="text1"/>
                <w:sz w:val="15"/>
                <w:szCs w:val="15"/>
                <w14:textFill>
                  <w14:solidFill>
                    <w14:schemeClr w14:val="tx1"/>
                  </w14:solidFill>
                </w14:textFill>
              </w:rPr>
            </w:pPr>
            <w:r>
              <w:rPr>
                <w:rFonts w:hint="eastAsia" w:ascii="宋体" w:hAnsi="宋体" w:cs="宋体"/>
                <w:color w:val="000000" w:themeColor="text1"/>
                <w:sz w:val="15"/>
                <w:szCs w:val="15"/>
                <w14:textFill>
                  <w14:solidFill>
                    <w14:schemeClr w14:val="tx1"/>
                  </w14:solidFill>
                </w14:textFill>
              </w:rPr>
              <w:t>专业拓展课程</w:t>
            </w:r>
          </w:p>
        </w:tc>
        <w:tc>
          <w:tcPr>
            <w:tcW w:w="3894" w:type="pct"/>
            <w:tcBorders>
              <w:right w:val="nil"/>
            </w:tcBorders>
            <w:vAlign w:val="center"/>
          </w:tcPr>
          <w:p w14:paraId="1412FD6B">
            <w:pPr>
              <w:spacing w:line="260" w:lineRule="exact"/>
              <w:rPr>
                <w:rFonts w:hint="default" w:ascii="宋体" w:hAnsi="宋体" w:eastAsia="宋体" w:cs="宋体"/>
                <w:color w:val="000000" w:themeColor="text1"/>
                <w:sz w:val="15"/>
                <w:szCs w:val="15"/>
                <w:lang w:val="en-US" w:eastAsia="zh-CN"/>
                <w14:textFill>
                  <w14:solidFill>
                    <w14:schemeClr w14:val="tx1"/>
                  </w14:solidFill>
                </w14:textFill>
              </w:rPr>
            </w:pPr>
            <w:r>
              <w:rPr>
                <w:rFonts w:hint="eastAsia" w:ascii="宋体" w:hAnsi="宋体" w:cs="宋体"/>
                <w:color w:val="000000" w:themeColor="text1"/>
                <w:sz w:val="15"/>
                <w:szCs w:val="15"/>
                <w14:textFill>
                  <w14:solidFill>
                    <w14:schemeClr w14:val="tx1"/>
                  </w14:solidFill>
                </w14:textFill>
              </w:rPr>
              <w:t>企业管理类课程、制药类课程、人工智能类课程、创意类课程、汽车保险与理赔、汽车文化、市场营销、文献检索、智能网联汽车技术</w:t>
            </w:r>
            <w:r>
              <w:rPr>
                <w:rFonts w:hint="eastAsia" w:ascii="宋体" w:hAnsi="宋体" w:cs="宋体"/>
                <w:color w:val="000000" w:themeColor="text1"/>
                <w:sz w:val="15"/>
                <w:szCs w:val="15"/>
                <w:lang w:eastAsia="zh-CN"/>
                <w14:textFill>
                  <w14:solidFill>
                    <w14:schemeClr w14:val="tx1"/>
                  </w14:solidFill>
                </w14:textFill>
              </w:rPr>
              <w:t>、</w:t>
            </w:r>
            <w:r>
              <w:rPr>
                <w:rFonts w:hint="eastAsia" w:ascii="宋体" w:hAnsi="宋体" w:cs="宋体"/>
                <w:color w:val="000000" w:themeColor="text1"/>
                <w:sz w:val="15"/>
                <w:szCs w:val="15"/>
                <w:lang w:val="en-US" w:eastAsia="zh-CN"/>
                <w14:textFill>
                  <w14:solidFill>
                    <w14:schemeClr w14:val="tx1"/>
                  </w14:solidFill>
                </w14:textFill>
              </w:rPr>
              <w:t>新能源汽车充电技术</w:t>
            </w:r>
          </w:p>
        </w:tc>
      </w:tr>
      <w:tr w14:paraId="5E3D71B0">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105" w:type="pct"/>
            <w:tcBorders>
              <w:left w:val="nil"/>
            </w:tcBorders>
            <w:vAlign w:val="center"/>
          </w:tcPr>
          <w:p w14:paraId="7D269F07">
            <w:pPr>
              <w:spacing w:line="260" w:lineRule="exact"/>
              <w:jc w:val="center"/>
              <w:rPr>
                <w:rFonts w:ascii="宋体" w:hAnsi="宋体" w:cs="宋体"/>
                <w:color w:val="000000" w:themeColor="text1"/>
                <w:sz w:val="15"/>
                <w:szCs w:val="15"/>
                <w14:textFill>
                  <w14:solidFill>
                    <w14:schemeClr w14:val="tx1"/>
                  </w14:solidFill>
                </w14:textFill>
              </w:rPr>
            </w:pPr>
            <w:r>
              <w:rPr>
                <w:rFonts w:hint="eastAsia" w:ascii="宋体" w:hAnsi="宋体" w:cs="宋体"/>
                <w:color w:val="000000" w:themeColor="text1"/>
                <w:sz w:val="15"/>
                <w:szCs w:val="15"/>
                <w14:textFill>
                  <w14:solidFill>
                    <w14:schemeClr w14:val="tx1"/>
                  </w14:solidFill>
                </w14:textFill>
              </w:rPr>
              <w:t>综合实践课程</w:t>
            </w:r>
          </w:p>
        </w:tc>
        <w:tc>
          <w:tcPr>
            <w:tcW w:w="3894" w:type="pct"/>
            <w:tcBorders>
              <w:right w:val="nil"/>
            </w:tcBorders>
            <w:vAlign w:val="center"/>
          </w:tcPr>
          <w:p w14:paraId="6A272C9F">
            <w:pPr>
              <w:spacing w:line="260" w:lineRule="exact"/>
              <w:rPr>
                <w:rFonts w:hint="eastAsia" w:ascii="宋体" w:hAnsi="宋体" w:eastAsia="宋体" w:cs="宋体"/>
                <w:color w:val="000000" w:themeColor="text1"/>
                <w:sz w:val="15"/>
                <w:szCs w:val="15"/>
                <w:lang w:eastAsia="zh-CN"/>
                <w14:textFill>
                  <w14:solidFill>
                    <w14:schemeClr w14:val="tx1"/>
                  </w14:solidFill>
                </w14:textFill>
              </w:rPr>
            </w:pPr>
            <w:r>
              <w:rPr>
                <w:rFonts w:hint="eastAsia" w:ascii="宋体" w:hAnsi="宋体" w:cs="宋体"/>
                <w:color w:val="000000" w:themeColor="text1"/>
                <w:sz w:val="15"/>
                <w:szCs w:val="15"/>
                <w14:textFill>
                  <w14:solidFill>
                    <w14:schemeClr w14:val="tx1"/>
                  </w14:solidFill>
                </w14:textFill>
              </w:rPr>
              <w:t>金工实习、企业认知实习、汽车电子产品制作实训、汽车维护与保养实训、</w:t>
            </w:r>
            <w:r>
              <w:rPr>
                <w:rFonts w:hint="eastAsia" w:ascii="宋体" w:hAnsi="宋体" w:cs="宋体"/>
                <w:color w:val="000000" w:themeColor="text1"/>
                <w:sz w:val="15"/>
                <w:szCs w:val="15"/>
                <w:lang w:eastAsia="zh-CN"/>
                <w14:textFill>
                  <w14:solidFill>
                    <w14:schemeClr w14:val="tx1"/>
                  </w14:solidFill>
                </w14:textFill>
              </w:rPr>
              <w:t>岗位实习</w:t>
            </w:r>
          </w:p>
        </w:tc>
      </w:tr>
    </w:tbl>
    <w:p w14:paraId="34BC8944">
      <w:pPr>
        <w:spacing w:line="300" w:lineRule="auto"/>
        <w:ind w:firstLine="264" w:firstLineChars="147"/>
        <w:rPr>
          <w:rFonts w:ascii="宋体" w:hAnsi="宋体" w:cs="宋体"/>
          <w:color w:val="000000" w:themeColor="text1"/>
          <w:sz w:val="18"/>
          <w:szCs w:val="18"/>
          <w14:textFill>
            <w14:solidFill>
              <w14:schemeClr w14:val="tx1"/>
            </w14:solidFill>
          </w14:textFill>
        </w:rPr>
        <w:sectPr>
          <w:headerReference r:id="rId3" w:type="default"/>
          <w:footerReference r:id="rId4" w:type="default"/>
          <w:pgSz w:w="11905" w:h="16838"/>
          <w:pgMar w:top="1417" w:right="1417" w:bottom="1417" w:left="1417" w:header="850" w:footer="935" w:gutter="0"/>
          <w:cols w:space="720" w:num="1"/>
          <w:docGrid w:type="lines" w:linePitch="325" w:charSpace="0"/>
        </w:sectPr>
      </w:pPr>
      <w:r>
        <w:rPr>
          <w:rFonts w:hint="eastAsia" w:ascii="宋体" w:hAnsi="宋体" w:cs="宋体"/>
          <w:color w:val="000000" w:themeColor="text1"/>
          <w:sz w:val="18"/>
          <w:szCs w:val="18"/>
          <w14:textFill>
            <w14:solidFill>
              <w14:schemeClr w14:val="tx1"/>
            </w14:solidFill>
          </w14:textFill>
        </w:rPr>
        <w:t>注：加“★”的课程为专业核心课程。</w:t>
      </w:r>
    </w:p>
    <w:p w14:paraId="55AADC8C">
      <w:pPr>
        <w:pStyle w:val="2"/>
        <w:ind w:firstLine="56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（五）课程与培养规格对应关系</w:t>
      </w:r>
    </w:p>
    <w:tbl>
      <w:tblPr>
        <w:tblStyle w:val="5"/>
        <w:tblW w:w="97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926"/>
        <w:gridCol w:w="2361"/>
        <w:gridCol w:w="245"/>
        <w:gridCol w:w="245"/>
        <w:gridCol w:w="245"/>
        <w:gridCol w:w="245"/>
        <w:gridCol w:w="245"/>
        <w:gridCol w:w="245"/>
        <w:gridCol w:w="245"/>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tblGrid>
      <w:tr w14:paraId="7ADDE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5" w:hRule="atLeast"/>
          <w:jc w:val="center"/>
        </w:trPr>
        <w:tc>
          <w:tcPr>
            <w:tcW w:w="926" w:type="dxa"/>
            <w:vMerge w:val="restart"/>
            <w:vAlign w:val="center"/>
          </w:tcPr>
          <w:p w14:paraId="04A3AEDD">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课程类型</w:t>
            </w:r>
          </w:p>
        </w:tc>
        <w:tc>
          <w:tcPr>
            <w:tcW w:w="2361" w:type="dxa"/>
            <w:vMerge w:val="restart"/>
            <w:vAlign w:val="center"/>
          </w:tcPr>
          <w:p w14:paraId="5851CC65">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课程名称</w:t>
            </w:r>
          </w:p>
        </w:tc>
        <w:tc>
          <w:tcPr>
            <w:tcW w:w="1715" w:type="dxa"/>
            <w:gridSpan w:val="7"/>
            <w:vAlign w:val="center"/>
          </w:tcPr>
          <w:p w14:paraId="5C009631">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素质培养规格（编号）</w:t>
            </w:r>
          </w:p>
        </w:tc>
        <w:tc>
          <w:tcPr>
            <w:tcW w:w="2360" w:type="dxa"/>
            <w:gridSpan w:val="10"/>
            <w:vAlign w:val="center"/>
          </w:tcPr>
          <w:p w14:paraId="57565F0B">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知识培养规格（编号）</w:t>
            </w:r>
          </w:p>
        </w:tc>
        <w:tc>
          <w:tcPr>
            <w:tcW w:w="2360" w:type="dxa"/>
            <w:gridSpan w:val="10"/>
            <w:vAlign w:val="center"/>
          </w:tcPr>
          <w:p w14:paraId="1889FE4C">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能力培养规格（编号）</w:t>
            </w:r>
          </w:p>
        </w:tc>
      </w:tr>
      <w:tr w14:paraId="311EA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5" w:hRule="atLeast"/>
          <w:jc w:val="center"/>
        </w:trPr>
        <w:tc>
          <w:tcPr>
            <w:tcW w:w="926" w:type="dxa"/>
            <w:vMerge w:val="continue"/>
            <w:vAlign w:val="center"/>
          </w:tcPr>
          <w:p w14:paraId="4FA0A5E4">
            <w:pPr>
              <w:spacing w:line="260" w:lineRule="exact"/>
              <w:jc w:val="center"/>
              <w:rPr>
                <w:rFonts w:ascii="宋体" w:hAnsi="宋体" w:cs="宋体"/>
                <w:color w:val="000000" w:themeColor="text1"/>
                <w:sz w:val="18"/>
                <w:szCs w:val="18"/>
                <w14:textFill>
                  <w14:solidFill>
                    <w14:schemeClr w14:val="tx1"/>
                  </w14:solidFill>
                </w14:textFill>
              </w:rPr>
            </w:pPr>
          </w:p>
        </w:tc>
        <w:tc>
          <w:tcPr>
            <w:tcW w:w="2361" w:type="dxa"/>
            <w:vMerge w:val="continue"/>
            <w:vAlign w:val="center"/>
          </w:tcPr>
          <w:p w14:paraId="0CF2B2D4">
            <w:pPr>
              <w:spacing w:line="260" w:lineRule="exact"/>
              <w:jc w:val="left"/>
              <w:rPr>
                <w:rFonts w:ascii="宋体" w:hAnsi="宋体" w:cs="宋体"/>
                <w:color w:val="000000" w:themeColor="text1"/>
                <w:sz w:val="18"/>
                <w:szCs w:val="18"/>
                <w14:textFill>
                  <w14:solidFill>
                    <w14:schemeClr w14:val="tx1"/>
                  </w14:solidFill>
                </w14:textFill>
              </w:rPr>
            </w:pPr>
          </w:p>
        </w:tc>
        <w:tc>
          <w:tcPr>
            <w:tcW w:w="245" w:type="dxa"/>
            <w:vAlign w:val="center"/>
          </w:tcPr>
          <w:p w14:paraId="7F2B9A6C">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1</w:t>
            </w:r>
          </w:p>
        </w:tc>
        <w:tc>
          <w:tcPr>
            <w:tcW w:w="245" w:type="dxa"/>
            <w:vAlign w:val="center"/>
          </w:tcPr>
          <w:p w14:paraId="34CC6E3C">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2</w:t>
            </w:r>
          </w:p>
        </w:tc>
        <w:tc>
          <w:tcPr>
            <w:tcW w:w="245" w:type="dxa"/>
            <w:vAlign w:val="center"/>
          </w:tcPr>
          <w:p w14:paraId="7325E4B4">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3</w:t>
            </w:r>
          </w:p>
        </w:tc>
        <w:tc>
          <w:tcPr>
            <w:tcW w:w="245" w:type="dxa"/>
            <w:vAlign w:val="center"/>
          </w:tcPr>
          <w:p w14:paraId="0F84F005">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4</w:t>
            </w:r>
          </w:p>
        </w:tc>
        <w:tc>
          <w:tcPr>
            <w:tcW w:w="245" w:type="dxa"/>
            <w:vAlign w:val="center"/>
          </w:tcPr>
          <w:p w14:paraId="649BF219">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5</w:t>
            </w:r>
          </w:p>
        </w:tc>
        <w:tc>
          <w:tcPr>
            <w:tcW w:w="245" w:type="dxa"/>
            <w:vAlign w:val="center"/>
          </w:tcPr>
          <w:p w14:paraId="2B17560C">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6</w:t>
            </w:r>
          </w:p>
        </w:tc>
        <w:tc>
          <w:tcPr>
            <w:tcW w:w="245" w:type="dxa"/>
            <w:vAlign w:val="center"/>
          </w:tcPr>
          <w:p w14:paraId="419057BD">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7</w:t>
            </w:r>
          </w:p>
        </w:tc>
        <w:tc>
          <w:tcPr>
            <w:tcW w:w="236" w:type="dxa"/>
            <w:vAlign w:val="center"/>
          </w:tcPr>
          <w:p w14:paraId="0EFB3F83">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1</w:t>
            </w:r>
          </w:p>
        </w:tc>
        <w:tc>
          <w:tcPr>
            <w:tcW w:w="236" w:type="dxa"/>
            <w:vAlign w:val="center"/>
          </w:tcPr>
          <w:p w14:paraId="20423FAD">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2</w:t>
            </w:r>
          </w:p>
        </w:tc>
        <w:tc>
          <w:tcPr>
            <w:tcW w:w="236" w:type="dxa"/>
            <w:vAlign w:val="center"/>
          </w:tcPr>
          <w:p w14:paraId="4D1AEAAE">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3</w:t>
            </w:r>
          </w:p>
        </w:tc>
        <w:tc>
          <w:tcPr>
            <w:tcW w:w="236" w:type="dxa"/>
            <w:vAlign w:val="center"/>
          </w:tcPr>
          <w:p w14:paraId="2C7EE472">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4</w:t>
            </w:r>
          </w:p>
        </w:tc>
        <w:tc>
          <w:tcPr>
            <w:tcW w:w="236" w:type="dxa"/>
            <w:vAlign w:val="center"/>
          </w:tcPr>
          <w:p w14:paraId="7B5A28CF">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5</w:t>
            </w:r>
          </w:p>
        </w:tc>
        <w:tc>
          <w:tcPr>
            <w:tcW w:w="236" w:type="dxa"/>
            <w:vAlign w:val="center"/>
          </w:tcPr>
          <w:p w14:paraId="0209351E">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6</w:t>
            </w:r>
          </w:p>
        </w:tc>
        <w:tc>
          <w:tcPr>
            <w:tcW w:w="236" w:type="dxa"/>
            <w:vAlign w:val="center"/>
          </w:tcPr>
          <w:p w14:paraId="7523AD30">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7</w:t>
            </w:r>
          </w:p>
        </w:tc>
        <w:tc>
          <w:tcPr>
            <w:tcW w:w="236" w:type="dxa"/>
            <w:vAlign w:val="center"/>
          </w:tcPr>
          <w:p w14:paraId="55673A3E">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8</w:t>
            </w:r>
          </w:p>
        </w:tc>
        <w:tc>
          <w:tcPr>
            <w:tcW w:w="236" w:type="dxa"/>
            <w:vAlign w:val="center"/>
          </w:tcPr>
          <w:p w14:paraId="62FF4DD0">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9</w:t>
            </w:r>
          </w:p>
        </w:tc>
        <w:tc>
          <w:tcPr>
            <w:tcW w:w="236" w:type="dxa"/>
            <w:vAlign w:val="center"/>
          </w:tcPr>
          <w:p w14:paraId="0AB35EEB">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10</w:t>
            </w:r>
          </w:p>
        </w:tc>
        <w:tc>
          <w:tcPr>
            <w:tcW w:w="236" w:type="dxa"/>
            <w:vAlign w:val="center"/>
          </w:tcPr>
          <w:p w14:paraId="78E3A9F4">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1</w:t>
            </w:r>
          </w:p>
        </w:tc>
        <w:tc>
          <w:tcPr>
            <w:tcW w:w="236" w:type="dxa"/>
            <w:vAlign w:val="center"/>
          </w:tcPr>
          <w:p w14:paraId="3F989C00">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2</w:t>
            </w:r>
          </w:p>
        </w:tc>
        <w:tc>
          <w:tcPr>
            <w:tcW w:w="236" w:type="dxa"/>
            <w:vAlign w:val="center"/>
          </w:tcPr>
          <w:p w14:paraId="4373CBAD">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3</w:t>
            </w:r>
          </w:p>
        </w:tc>
        <w:tc>
          <w:tcPr>
            <w:tcW w:w="236" w:type="dxa"/>
            <w:vAlign w:val="center"/>
          </w:tcPr>
          <w:p w14:paraId="41593DD4">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4</w:t>
            </w:r>
          </w:p>
        </w:tc>
        <w:tc>
          <w:tcPr>
            <w:tcW w:w="236" w:type="dxa"/>
            <w:vAlign w:val="center"/>
          </w:tcPr>
          <w:p w14:paraId="172CD53E">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5</w:t>
            </w:r>
          </w:p>
        </w:tc>
        <w:tc>
          <w:tcPr>
            <w:tcW w:w="236" w:type="dxa"/>
            <w:vAlign w:val="center"/>
          </w:tcPr>
          <w:p w14:paraId="1DEC1319">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6</w:t>
            </w:r>
          </w:p>
        </w:tc>
        <w:tc>
          <w:tcPr>
            <w:tcW w:w="236" w:type="dxa"/>
            <w:vAlign w:val="center"/>
          </w:tcPr>
          <w:p w14:paraId="616BD9D3">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7</w:t>
            </w:r>
          </w:p>
        </w:tc>
        <w:tc>
          <w:tcPr>
            <w:tcW w:w="236" w:type="dxa"/>
            <w:vAlign w:val="center"/>
          </w:tcPr>
          <w:p w14:paraId="0B54F7B5">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8</w:t>
            </w:r>
          </w:p>
        </w:tc>
        <w:tc>
          <w:tcPr>
            <w:tcW w:w="236" w:type="dxa"/>
            <w:vAlign w:val="center"/>
          </w:tcPr>
          <w:p w14:paraId="15EF9288">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9</w:t>
            </w:r>
          </w:p>
        </w:tc>
        <w:tc>
          <w:tcPr>
            <w:tcW w:w="236" w:type="dxa"/>
            <w:vAlign w:val="center"/>
          </w:tcPr>
          <w:p w14:paraId="44E00F57">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10</w:t>
            </w:r>
          </w:p>
        </w:tc>
      </w:tr>
      <w:tr w14:paraId="27777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5" w:hRule="atLeast"/>
          <w:jc w:val="center"/>
        </w:trPr>
        <w:tc>
          <w:tcPr>
            <w:tcW w:w="926" w:type="dxa"/>
            <w:vMerge w:val="restart"/>
            <w:vAlign w:val="center"/>
          </w:tcPr>
          <w:p w14:paraId="51D1CDD4">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公共基础课程</w:t>
            </w:r>
          </w:p>
        </w:tc>
        <w:tc>
          <w:tcPr>
            <w:tcW w:w="2361" w:type="dxa"/>
            <w:vAlign w:val="center"/>
          </w:tcPr>
          <w:p w14:paraId="55094BD8">
            <w:pPr>
              <w:widowControl/>
              <w:spacing w:line="260" w:lineRule="exact"/>
              <w:jc w:val="left"/>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思想道德与法治</w:t>
            </w:r>
          </w:p>
        </w:tc>
        <w:tc>
          <w:tcPr>
            <w:tcW w:w="245" w:type="dxa"/>
            <w:vAlign w:val="center"/>
          </w:tcPr>
          <w:p w14:paraId="022AA63F">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6C048845">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6C5A74D9">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4B0E65AE">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7DAEFFAA">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45" w:type="dxa"/>
            <w:vAlign w:val="center"/>
          </w:tcPr>
          <w:p w14:paraId="7EDD2DD1">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566915C0">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348ABF4C">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39E177D7">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679F7281">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5949E69E">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73CB9DBF">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567E4169">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785929ED">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2820CE08">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0B5D1755">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6F0C18C7">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5D730E8D">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13067B36">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1BF65C24">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0148F6F2">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29EBFD18">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2B649A88">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4D11DCE9">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7C005C10">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5E6D7FD0">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61633DDE">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r>
      <w:tr w14:paraId="67D71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5" w:hRule="atLeast"/>
          <w:jc w:val="center"/>
        </w:trPr>
        <w:tc>
          <w:tcPr>
            <w:tcW w:w="926" w:type="dxa"/>
            <w:vMerge w:val="continue"/>
            <w:vAlign w:val="center"/>
          </w:tcPr>
          <w:p w14:paraId="1E23499B">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p>
        </w:tc>
        <w:tc>
          <w:tcPr>
            <w:tcW w:w="2361" w:type="dxa"/>
            <w:vAlign w:val="center"/>
          </w:tcPr>
          <w:p w14:paraId="18BDACE8">
            <w:pPr>
              <w:widowControl/>
              <w:spacing w:line="200" w:lineRule="exact"/>
              <w:jc w:val="left"/>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毛泽东思想和中国特色社会主义理论体系概论</w:t>
            </w:r>
          </w:p>
        </w:tc>
        <w:tc>
          <w:tcPr>
            <w:tcW w:w="245" w:type="dxa"/>
            <w:vAlign w:val="center"/>
          </w:tcPr>
          <w:p w14:paraId="420B398C">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3BDAE91A">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26F00FA8">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47079955">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7D354B90">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45" w:type="dxa"/>
            <w:vAlign w:val="center"/>
          </w:tcPr>
          <w:p w14:paraId="0CCD32C7">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1AACDDBA">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63391337">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02293728">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34CA6828">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6AF40FE6">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10DFE066">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0BCCBE10">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5E1F5B74">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25E72662">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76A0F6DE">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1440517F">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5AFF0E14">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2EDF3473">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7BCAED10">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28DA7371">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0E07EE6E">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59841ECE">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149F4D80">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689C1E24">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6B508F0F">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50ECA9B9">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r>
      <w:tr w14:paraId="50D6E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5" w:hRule="atLeast"/>
          <w:jc w:val="center"/>
        </w:trPr>
        <w:tc>
          <w:tcPr>
            <w:tcW w:w="926" w:type="dxa"/>
            <w:vMerge w:val="continue"/>
            <w:vAlign w:val="center"/>
          </w:tcPr>
          <w:p w14:paraId="731BF8CB">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p>
        </w:tc>
        <w:tc>
          <w:tcPr>
            <w:tcW w:w="2361" w:type="dxa"/>
            <w:vAlign w:val="center"/>
          </w:tcPr>
          <w:p w14:paraId="2562F409">
            <w:pPr>
              <w:widowControl/>
              <w:spacing w:line="200" w:lineRule="exact"/>
              <w:jc w:val="left"/>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习近平新时代中国特色社会主义思想概论</w:t>
            </w:r>
          </w:p>
        </w:tc>
        <w:tc>
          <w:tcPr>
            <w:tcW w:w="245" w:type="dxa"/>
            <w:vAlign w:val="center"/>
          </w:tcPr>
          <w:p w14:paraId="18324E17">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43B5F022">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2C938FBF">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58252024">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18DF07FA">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45" w:type="dxa"/>
            <w:vAlign w:val="center"/>
          </w:tcPr>
          <w:p w14:paraId="2DB99847">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7F389AE5">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1EE86FF3">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4DD2F2E2">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0B6D7836">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33B1B81D">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6BBF19C5">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46829053">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5E466F12">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1B771938">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6A2EFDDD">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7D3A9855">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49E6035B">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6F936815">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30EFE23D">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283C75F5">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7499B889">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3FFDF0F1">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5C91E9D7">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3E750E6C">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45CD1A81">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24B4C166">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r>
      <w:tr w14:paraId="6AF84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5" w:hRule="atLeast"/>
          <w:jc w:val="center"/>
        </w:trPr>
        <w:tc>
          <w:tcPr>
            <w:tcW w:w="926" w:type="dxa"/>
            <w:vMerge w:val="continue"/>
            <w:vAlign w:val="center"/>
          </w:tcPr>
          <w:p w14:paraId="0FDEFF65">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p>
        </w:tc>
        <w:tc>
          <w:tcPr>
            <w:tcW w:w="2361" w:type="dxa"/>
            <w:vAlign w:val="center"/>
          </w:tcPr>
          <w:p w14:paraId="01C60433">
            <w:pPr>
              <w:widowControl/>
              <w:spacing w:line="260" w:lineRule="exact"/>
              <w:jc w:val="left"/>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形势与政策</w:t>
            </w:r>
          </w:p>
        </w:tc>
        <w:tc>
          <w:tcPr>
            <w:tcW w:w="245" w:type="dxa"/>
            <w:vAlign w:val="center"/>
          </w:tcPr>
          <w:p w14:paraId="2C7EF987">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345CA4D1">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01A13A00">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1F2148EE">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5383E31E">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45" w:type="dxa"/>
            <w:vAlign w:val="center"/>
          </w:tcPr>
          <w:p w14:paraId="663079FC">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287267B3">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7CFD2252">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06249D8D">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531054EB">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1123CFFB">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518EFD0A">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1A7D2350">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2EA9B2CE">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68B4F918">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69A6D0F5">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2EDACA34">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7F6261F1">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64270F87">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1ABD6750">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1CD5CE74">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6C873C10">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235FD683">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3AD3B035">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6C1DA08C">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1CCABBE2">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21D6CEBD">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r>
      <w:tr w14:paraId="5F53B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5" w:hRule="atLeast"/>
          <w:jc w:val="center"/>
        </w:trPr>
        <w:tc>
          <w:tcPr>
            <w:tcW w:w="926" w:type="dxa"/>
            <w:vMerge w:val="continue"/>
            <w:vAlign w:val="center"/>
          </w:tcPr>
          <w:p w14:paraId="1E3C8BE3">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p>
        </w:tc>
        <w:tc>
          <w:tcPr>
            <w:tcW w:w="2361" w:type="dxa"/>
            <w:vAlign w:val="center"/>
          </w:tcPr>
          <w:p w14:paraId="5EDB6290">
            <w:pPr>
              <w:widowControl/>
              <w:spacing w:line="260" w:lineRule="exact"/>
              <w:jc w:val="left"/>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“四史”</w:t>
            </w:r>
          </w:p>
        </w:tc>
        <w:tc>
          <w:tcPr>
            <w:tcW w:w="245" w:type="dxa"/>
            <w:vAlign w:val="center"/>
          </w:tcPr>
          <w:p w14:paraId="69925937">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73EABD28">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159CBF47">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56CFBA37">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321D5119">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45" w:type="dxa"/>
            <w:vAlign w:val="center"/>
          </w:tcPr>
          <w:p w14:paraId="3BDB9CA3">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2469719E">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3DA87CD7">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10671627">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2433C727">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33BA9909">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60755E06">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3B61BB49">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3AF806B3">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3BCA6D49">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58679420">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18138B7D">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23AEF74E">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0A4EE527">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1B514D9E">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7846118D">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3401161E">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65C40C3D">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5B1C975E">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54BB2E6B">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22BAC6AC">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68663A3D">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r>
      <w:tr w14:paraId="0367C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5" w:hRule="atLeast"/>
          <w:jc w:val="center"/>
        </w:trPr>
        <w:tc>
          <w:tcPr>
            <w:tcW w:w="926" w:type="dxa"/>
            <w:vMerge w:val="continue"/>
            <w:vAlign w:val="center"/>
          </w:tcPr>
          <w:p w14:paraId="1FEDEAB3">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p>
        </w:tc>
        <w:tc>
          <w:tcPr>
            <w:tcW w:w="2361" w:type="dxa"/>
            <w:vAlign w:val="center"/>
          </w:tcPr>
          <w:p w14:paraId="1525DFBF">
            <w:pPr>
              <w:widowControl/>
              <w:spacing w:line="260" w:lineRule="exact"/>
              <w:jc w:val="left"/>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国家安全教育</w:t>
            </w:r>
          </w:p>
        </w:tc>
        <w:tc>
          <w:tcPr>
            <w:tcW w:w="245" w:type="dxa"/>
            <w:vAlign w:val="center"/>
          </w:tcPr>
          <w:p w14:paraId="18BC0EB5">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67744A38">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69A71D73">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63810CA9">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06CB3DA2">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45" w:type="dxa"/>
            <w:vAlign w:val="center"/>
          </w:tcPr>
          <w:p w14:paraId="37800438">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4FBDE933">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160B1847">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5F49101A">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25C9BDBB">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67275DF1">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05B02B0D">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4329C85C">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6C7E9304">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58690953">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01C61634">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17B80F41">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08C1FF85">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313AB0F1">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5651BAD3">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68F0475D">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30EE1E02">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4BA3B663">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63981F26">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5B19CBFC">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678CA31D">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6F6A6BFF">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r>
      <w:tr w14:paraId="0C215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5" w:hRule="atLeast"/>
          <w:jc w:val="center"/>
        </w:trPr>
        <w:tc>
          <w:tcPr>
            <w:tcW w:w="926" w:type="dxa"/>
            <w:vMerge w:val="continue"/>
            <w:vAlign w:val="center"/>
          </w:tcPr>
          <w:p w14:paraId="735B21B1">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p>
        </w:tc>
        <w:tc>
          <w:tcPr>
            <w:tcW w:w="2361" w:type="dxa"/>
            <w:vAlign w:val="center"/>
          </w:tcPr>
          <w:p w14:paraId="05930DFC">
            <w:pPr>
              <w:widowControl/>
              <w:spacing w:line="260" w:lineRule="exact"/>
              <w:jc w:val="left"/>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军事理论</w:t>
            </w:r>
          </w:p>
        </w:tc>
        <w:tc>
          <w:tcPr>
            <w:tcW w:w="245" w:type="dxa"/>
            <w:vAlign w:val="center"/>
          </w:tcPr>
          <w:p w14:paraId="20FCB078">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22D8B64B">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527F264C">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0F043183">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3D14BC2E">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45" w:type="dxa"/>
            <w:vAlign w:val="center"/>
          </w:tcPr>
          <w:p w14:paraId="73911CC1">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07A457E8">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4CE72FD2">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1A3A9935">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126201F7">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12AD9014">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08F4E461">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7A1BC5E3">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49175EBB">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44FCDA7F">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027E3A54">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4F005E33">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18E68E7B">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782D3D15">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646F670B">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45EEFB81">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2F84EC10">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4D3ADD30">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3555F56A">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3FFCCCB8">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7D926461">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39906595">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r>
      <w:tr w14:paraId="4397B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5" w:hRule="atLeast"/>
          <w:jc w:val="center"/>
        </w:trPr>
        <w:tc>
          <w:tcPr>
            <w:tcW w:w="926" w:type="dxa"/>
            <w:vMerge w:val="continue"/>
            <w:vAlign w:val="center"/>
          </w:tcPr>
          <w:p w14:paraId="08040A6D">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p>
        </w:tc>
        <w:tc>
          <w:tcPr>
            <w:tcW w:w="2361" w:type="dxa"/>
            <w:vAlign w:val="center"/>
          </w:tcPr>
          <w:p w14:paraId="319D3ED7">
            <w:pPr>
              <w:widowControl/>
              <w:spacing w:line="260" w:lineRule="exact"/>
              <w:jc w:val="left"/>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spacing w:val="-11"/>
                <w:kern w:val="0"/>
                <w:sz w:val="18"/>
                <w:szCs w:val="18"/>
                <w:lang w:bidi="ar"/>
                <w14:textFill>
                  <w14:solidFill>
                    <w14:schemeClr w14:val="tx1"/>
                  </w14:solidFill>
                </w14:textFill>
              </w:rPr>
              <w:t>大学生职业发展与就业指导</w:t>
            </w:r>
          </w:p>
        </w:tc>
        <w:tc>
          <w:tcPr>
            <w:tcW w:w="245" w:type="dxa"/>
            <w:vAlign w:val="center"/>
          </w:tcPr>
          <w:p w14:paraId="2D88095C">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3CB03D61">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6E1252DE">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16B57502">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4FE24221">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45" w:type="dxa"/>
            <w:vAlign w:val="center"/>
          </w:tcPr>
          <w:p w14:paraId="31F43F62">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0D844AD4">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7EDB4181">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464BF592">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27160FAD">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23D077BE">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74E1758C">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26AAFD2E">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66034500">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3B6599F9">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77045DC2">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614F5393">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30A0E04F">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34368378">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708D1EAF">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5EF3AF58">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05442705">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7F298CD5">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6D69F775">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22D49C8F">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6473CD2E">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2C3C2556">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r>
      <w:tr w14:paraId="4BDDF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5" w:hRule="atLeast"/>
          <w:jc w:val="center"/>
        </w:trPr>
        <w:tc>
          <w:tcPr>
            <w:tcW w:w="926" w:type="dxa"/>
            <w:vMerge w:val="continue"/>
            <w:vAlign w:val="center"/>
          </w:tcPr>
          <w:p w14:paraId="5AAECC21">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p>
        </w:tc>
        <w:tc>
          <w:tcPr>
            <w:tcW w:w="2361" w:type="dxa"/>
            <w:vAlign w:val="center"/>
          </w:tcPr>
          <w:p w14:paraId="399EB6CB">
            <w:pPr>
              <w:widowControl/>
              <w:spacing w:line="260" w:lineRule="exact"/>
              <w:jc w:val="left"/>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体育</w:t>
            </w:r>
          </w:p>
        </w:tc>
        <w:tc>
          <w:tcPr>
            <w:tcW w:w="245" w:type="dxa"/>
            <w:vAlign w:val="center"/>
          </w:tcPr>
          <w:p w14:paraId="6595C500">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237EAE5E">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4E945B5F">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59481A6A">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00AF7673">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45" w:type="dxa"/>
            <w:vAlign w:val="center"/>
          </w:tcPr>
          <w:p w14:paraId="3494D3E6">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46CE898C">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59D26317">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3CF7867B">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08FBB32A">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2AD47E7C">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7E275A86">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7AC5846C">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6FB1720E">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2EE5668D">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25206254">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1F5AE016">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2AE7CE35">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06B525B5">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04643C52">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1B655CB1">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0950A442">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39A6CD79">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3FDC68FE">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4907F315">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5EE29E7D">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6CB6F4FA">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r>
      <w:tr w14:paraId="58536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5" w:hRule="atLeast"/>
          <w:jc w:val="center"/>
        </w:trPr>
        <w:tc>
          <w:tcPr>
            <w:tcW w:w="926" w:type="dxa"/>
            <w:vMerge w:val="continue"/>
            <w:vAlign w:val="center"/>
          </w:tcPr>
          <w:p w14:paraId="68C3D81D">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p>
        </w:tc>
        <w:tc>
          <w:tcPr>
            <w:tcW w:w="2361" w:type="dxa"/>
            <w:vAlign w:val="center"/>
          </w:tcPr>
          <w:p w14:paraId="3FC9EA50">
            <w:pPr>
              <w:widowControl/>
              <w:spacing w:line="260" w:lineRule="exact"/>
              <w:jc w:val="left"/>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心理健康</w:t>
            </w:r>
          </w:p>
        </w:tc>
        <w:tc>
          <w:tcPr>
            <w:tcW w:w="245" w:type="dxa"/>
            <w:vAlign w:val="center"/>
          </w:tcPr>
          <w:p w14:paraId="11FFF1B6">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154FF71C">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63BC1E51">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45" w:type="dxa"/>
            <w:vAlign w:val="center"/>
          </w:tcPr>
          <w:p w14:paraId="2489C2E4">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00E1E71E">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45" w:type="dxa"/>
            <w:vAlign w:val="center"/>
          </w:tcPr>
          <w:p w14:paraId="7F554FF0">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45" w:type="dxa"/>
            <w:vAlign w:val="center"/>
          </w:tcPr>
          <w:p w14:paraId="46CCE2DE">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022ADD96">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454C99EB">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72B18B79">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1A6CC590">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170917DE">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5CAAAF0D">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038C0173">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5E60E2EA">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56FAA21E">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1B96A885">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471B8342">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3B94B05D">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184D7B5B">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06EC6658">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593E55BF">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54F7FF51">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38C5F4F0">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60FAA617">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6C802253">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0F94C37E">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r>
      <w:tr w14:paraId="53856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5" w:hRule="atLeast"/>
          <w:jc w:val="center"/>
        </w:trPr>
        <w:tc>
          <w:tcPr>
            <w:tcW w:w="926" w:type="dxa"/>
            <w:vMerge w:val="continue"/>
            <w:vAlign w:val="center"/>
          </w:tcPr>
          <w:p w14:paraId="4A97D77D">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p>
        </w:tc>
        <w:tc>
          <w:tcPr>
            <w:tcW w:w="2361" w:type="dxa"/>
            <w:vAlign w:val="center"/>
          </w:tcPr>
          <w:p w14:paraId="60C18010">
            <w:pPr>
              <w:widowControl/>
              <w:spacing w:line="260" w:lineRule="exact"/>
              <w:jc w:val="left"/>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劳动教育</w:t>
            </w:r>
          </w:p>
        </w:tc>
        <w:tc>
          <w:tcPr>
            <w:tcW w:w="245" w:type="dxa"/>
            <w:vAlign w:val="center"/>
          </w:tcPr>
          <w:p w14:paraId="003633E3">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0EE89535">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1A042DD2">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070332BE">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530AB1C3">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66D2531C">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45" w:type="dxa"/>
            <w:vAlign w:val="center"/>
          </w:tcPr>
          <w:p w14:paraId="4CFB3E80">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36A977FD">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3F1B2309">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4F99BD11">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543B3C97">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219A01AF">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513781AE">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1D876EFC">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1093796D">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15B4FD4D">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1F66C863">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2989E881">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00F87213">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138059B6">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318EE1EB">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6026DF63">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0CBC954F">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7F2C3102">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1E888D66">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7735D622">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40F9E290">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r>
      <w:tr w14:paraId="0D3B1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5" w:hRule="atLeast"/>
          <w:jc w:val="center"/>
        </w:trPr>
        <w:tc>
          <w:tcPr>
            <w:tcW w:w="926" w:type="dxa"/>
            <w:vMerge w:val="continue"/>
            <w:vAlign w:val="center"/>
          </w:tcPr>
          <w:p w14:paraId="23E9DA0C">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p>
        </w:tc>
        <w:tc>
          <w:tcPr>
            <w:tcW w:w="2361" w:type="dxa"/>
            <w:vAlign w:val="center"/>
          </w:tcPr>
          <w:p w14:paraId="715D58BB">
            <w:pPr>
              <w:widowControl/>
              <w:spacing w:line="260" w:lineRule="exact"/>
              <w:jc w:val="left"/>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公共艺术课程（任选1门）</w:t>
            </w:r>
          </w:p>
        </w:tc>
        <w:tc>
          <w:tcPr>
            <w:tcW w:w="245" w:type="dxa"/>
            <w:vAlign w:val="center"/>
          </w:tcPr>
          <w:p w14:paraId="205ADEBB">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4FD4BE8D">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33B28564">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7A8397AB">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71D675CE">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45" w:type="dxa"/>
            <w:vAlign w:val="center"/>
          </w:tcPr>
          <w:p w14:paraId="18C40E02">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310B9C41">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5B4A8F3D">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2FD5E954">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1C48E793">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775EE49E">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70CA1DBC">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6AAFFA67">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6480D00E">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65459D74">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6676ED3C">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3CA595DC">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33AED561">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6F7A0E3B">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316C23EB">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6DBD25B0">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586A9E3D">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5C1E93CA">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4C2C9ECB">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0E0913AE">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0AFF70B1">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339EC74F">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r>
      <w:tr w14:paraId="153E4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5" w:hRule="atLeast"/>
          <w:jc w:val="center"/>
        </w:trPr>
        <w:tc>
          <w:tcPr>
            <w:tcW w:w="926" w:type="dxa"/>
            <w:vMerge w:val="continue"/>
            <w:vAlign w:val="center"/>
          </w:tcPr>
          <w:p w14:paraId="26EEEB4D">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p>
        </w:tc>
        <w:tc>
          <w:tcPr>
            <w:tcW w:w="2361" w:type="dxa"/>
            <w:vAlign w:val="center"/>
          </w:tcPr>
          <w:p w14:paraId="56BE7834">
            <w:pPr>
              <w:widowControl/>
              <w:spacing w:line="260" w:lineRule="exact"/>
              <w:jc w:val="left"/>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大学生创新创业基础</w:t>
            </w:r>
          </w:p>
        </w:tc>
        <w:tc>
          <w:tcPr>
            <w:tcW w:w="245" w:type="dxa"/>
            <w:vAlign w:val="center"/>
          </w:tcPr>
          <w:p w14:paraId="1FF7FE03">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6BF47ADF">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703112EF">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7BA534C7">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0AE1A7BE">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45" w:type="dxa"/>
            <w:vAlign w:val="center"/>
          </w:tcPr>
          <w:p w14:paraId="6CF63788">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7DCD237A">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251D26BD">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6352B678">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17D9030E">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7ADCD1BE">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0D2D519B">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0B129416">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04727ED7">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2232A43A">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66D5F388">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7A342E06">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09682763">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5AF8FFBD">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0C08D67C">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5F06D055">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11312037">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1413A099">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6D745D94">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61F61249">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191DB625">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290C406B">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r>
      <w:tr w14:paraId="5D089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5" w:hRule="atLeast"/>
          <w:jc w:val="center"/>
        </w:trPr>
        <w:tc>
          <w:tcPr>
            <w:tcW w:w="926" w:type="dxa"/>
            <w:vMerge w:val="continue"/>
            <w:vAlign w:val="center"/>
          </w:tcPr>
          <w:p w14:paraId="74B80BF0">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p>
        </w:tc>
        <w:tc>
          <w:tcPr>
            <w:tcW w:w="2361" w:type="dxa"/>
            <w:vAlign w:val="center"/>
          </w:tcPr>
          <w:p w14:paraId="7771E08D">
            <w:pPr>
              <w:widowControl/>
              <w:spacing w:line="260" w:lineRule="exact"/>
              <w:jc w:val="left"/>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实用英语</w:t>
            </w:r>
          </w:p>
        </w:tc>
        <w:tc>
          <w:tcPr>
            <w:tcW w:w="245" w:type="dxa"/>
            <w:vAlign w:val="center"/>
          </w:tcPr>
          <w:p w14:paraId="30B34536">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7B7279DA">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6BF9E134">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0CD9BFF1">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590E85F1">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45" w:type="dxa"/>
            <w:vAlign w:val="center"/>
          </w:tcPr>
          <w:p w14:paraId="48CF990F">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784B056A">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3C6A470F">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0EBB7985">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298BE417">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00989842">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1C6E5270">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39AA4158">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4F9AC599">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67420F71">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3F725069">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0C682794">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5F76F813">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19872F95">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609AE064">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2861F2E5">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309607A5">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35120FA2">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7C45AB99">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26F53750">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5F07A70F">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3192D16B">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r>
      <w:tr w14:paraId="7C3FF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5" w:hRule="atLeast"/>
          <w:jc w:val="center"/>
        </w:trPr>
        <w:tc>
          <w:tcPr>
            <w:tcW w:w="926" w:type="dxa"/>
            <w:vMerge w:val="continue"/>
            <w:vAlign w:val="center"/>
          </w:tcPr>
          <w:p w14:paraId="2EA65B14">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p>
        </w:tc>
        <w:tc>
          <w:tcPr>
            <w:tcW w:w="2361" w:type="dxa"/>
            <w:vAlign w:val="center"/>
          </w:tcPr>
          <w:p w14:paraId="421D56B8">
            <w:pPr>
              <w:widowControl/>
              <w:spacing w:line="260" w:lineRule="exact"/>
              <w:jc w:val="left"/>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计算机应用基础</w:t>
            </w:r>
          </w:p>
        </w:tc>
        <w:tc>
          <w:tcPr>
            <w:tcW w:w="245" w:type="dxa"/>
            <w:vAlign w:val="center"/>
          </w:tcPr>
          <w:p w14:paraId="59A639C3">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4EC75E24">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3FFF492E">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6C07D840">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49603FFB">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45" w:type="dxa"/>
            <w:vAlign w:val="center"/>
          </w:tcPr>
          <w:p w14:paraId="02F02E33">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560AB5FF">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4BEF4908">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5D6FFC27">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1B13A89F">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6618C8F8">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6BA80EED">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330B7EF4">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6C5B536D">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6711950E">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6454BBDC">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70D2B3F0">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499E15C4">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1BD9F31D">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4C88044C">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602B6284">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529C5F9E">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0A4ACEA3">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25A5D32B">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26AB9379">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7D08E3CE">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0996BD8F">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r>
      <w:tr w14:paraId="73910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5" w:hRule="atLeast"/>
          <w:jc w:val="center"/>
        </w:trPr>
        <w:tc>
          <w:tcPr>
            <w:tcW w:w="926" w:type="dxa"/>
            <w:vMerge w:val="continue"/>
            <w:vAlign w:val="center"/>
          </w:tcPr>
          <w:p w14:paraId="7220D05E">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p>
        </w:tc>
        <w:tc>
          <w:tcPr>
            <w:tcW w:w="2361" w:type="dxa"/>
            <w:vAlign w:val="center"/>
          </w:tcPr>
          <w:p w14:paraId="3B279BC3">
            <w:pPr>
              <w:widowControl/>
              <w:spacing w:line="260" w:lineRule="exact"/>
              <w:jc w:val="left"/>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应用高等数学</w:t>
            </w:r>
          </w:p>
        </w:tc>
        <w:tc>
          <w:tcPr>
            <w:tcW w:w="245" w:type="dxa"/>
            <w:vAlign w:val="center"/>
          </w:tcPr>
          <w:p w14:paraId="45ACCDDE">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0F531991">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6F6203C4">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2C9F8C8B">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3EE27424">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45" w:type="dxa"/>
            <w:vAlign w:val="center"/>
          </w:tcPr>
          <w:p w14:paraId="59687D92">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0F9B5F42">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74CBFC0C">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58D44F7A">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0D0485FE">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15DFF04A">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22116ACF">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01AC741A">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22F1443C">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266AA269">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4F6DE4ED">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0421ED5A">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0AE24179">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314CDAD5">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5BEFD1FD">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01495202">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14D284D9">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2463F5AB">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0734A5CC">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63A33E92">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441787DB">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432762A4">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r>
      <w:tr w14:paraId="233E9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5" w:hRule="atLeast"/>
          <w:jc w:val="center"/>
        </w:trPr>
        <w:tc>
          <w:tcPr>
            <w:tcW w:w="926" w:type="dxa"/>
            <w:vMerge w:val="continue"/>
            <w:vAlign w:val="center"/>
          </w:tcPr>
          <w:p w14:paraId="11B895C8">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p>
        </w:tc>
        <w:tc>
          <w:tcPr>
            <w:tcW w:w="2361" w:type="dxa"/>
            <w:vAlign w:val="center"/>
          </w:tcPr>
          <w:p w14:paraId="120920CE">
            <w:pPr>
              <w:widowControl/>
              <w:spacing w:line="260" w:lineRule="exact"/>
              <w:jc w:val="left"/>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大学语文</w:t>
            </w:r>
          </w:p>
        </w:tc>
        <w:tc>
          <w:tcPr>
            <w:tcW w:w="245" w:type="dxa"/>
            <w:vAlign w:val="center"/>
          </w:tcPr>
          <w:p w14:paraId="361A9EDC">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62CCD7B4">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1FBAB5E6">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15A5D4CA">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0701487B">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45" w:type="dxa"/>
            <w:vAlign w:val="center"/>
          </w:tcPr>
          <w:p w14:paraId="651ACC45">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78C4F9EA">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0B0738AE">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3F313F18">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3436FF90">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450815E6">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6F703CD2">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22CC2CFA">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477AA93C">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64C322F5">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49E38D45">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5E277A40">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6D5FACD6">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45E83C1E">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5E8A93EB">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06EF31F2">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58BED04F">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79C2DB4F">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49963376">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0999B3AC">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294EF85E">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69B8020C">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r>
      <w:tr w14:paraId="7E896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5" w:hRule="atLeast"/>
          <w:jc w:val="center"/>
        </w:trPr>
        <w:tc>
          <w:tcPr>
            <w:tcW w:w="926" w:type="dxa"/>
            <w:vMerge w:val="restart"/>
            <w:vAlign w:val="center"/>
          </w:tcPr>
          <w:p w14:paraId="19BF75F5">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专业基础课程</w:t>
            </w:r>
          </w:p>
        </w:tc>
        <w:tc>
          <w:tcPr>
            <w:tcW w:w="2361" w:type="dxa"/>
            <w:vAlign w:val="center"/>
          </w:tcPr>
          <w:p w14:paraId="10F02AAB">
            <w:pPr>
              <w:widowControl/>
              <w:spacing w:line="260" w:lineRule="exact"/>
              <w:jc w:val="left"/>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智能制造导论</w:t>
            </w:r>
          </w:p>
        </w:tc>
        <w:tc>
          <w:tcPr>
            <w:tcW w:w="245" w:type="dxa"/>
            <w:vAlign w:val="center"/>
          </w:tcPr>
          <w:p w14:paraId="4D1A092B">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2108A99C">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441062CD">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661E6008">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46003977">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255DF882">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4FE90EEA">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19AC4B93">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2A2BDA93">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18142ADB">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2989B5CE">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2230147D">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00627E99">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6B2295BC">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0FA81DE9">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7E11199E">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7868679B">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7B1237A5">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1E65DCF9">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421051B5">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28096E9A">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61B2AE4C">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2AFEE643">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63BAC38D">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2AD81573">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718BA8A8">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409B1535">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r>
      <w:tr w14:paraId="24277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5" w:hRule="atLeast"/>
          <w:jc w:val="center"/>
        </w:trPr>
        <w:tc>
          <w:tcPr>
            <w:tcW w:w="926" w:type="dxa"/>
            <w:vMerge w:val="continue"/>
            <w:vAlign w:val="center"/>
          </w:tcPr>
          <w:p w14:paraId="4A3B7123">
            <w:pPr>
              <w:spacing w:line="260" w:lineRule="exact"/>
              <w:jc w:val="center"/>
              <w:rPr>
                <w:rFonts w:ascii="宋体" w:hAnsi="宋体" w:cs="宋体"/>
                <w:color w:val="000000" w:themeColor="text1"/>
                <w:sz w:val="18"/>
                <w:szCs w:val="18"/>
                <w14:textFill>
                  <w14:solidFill>
                    <w14:schemeClr w14:val="tx1"/>
                  </w14:solidFill>
                </w14:textFill>
              </w:rPr>
            </w:pPr>
          </w:p>
        </w:tc>
        <w:tc>
          <w:tcPr>
            <w:tcW w:w="2361" w:type="dxa"/>
            <w:vAlign w:val="center"/>
          </w:tcPr>
          <w:p w14:paraId="4C319086">
            <w:pPr>
              <w:widowControl/>
              <w:spacing w:line="260" w:lineRule="exact"/>
              <w:jc w:val="left"/>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机械图样的识读与绘制</w:t>
            </w:r>
          </w:p>
        </w:tc>
        <w:tc>
          <w:tcPr>
            <w:tcW w:w="245" w:type="dxa"/>
            <w:vAlign w:val="center"/>
          </w:tcPr>
          <w:p w14:paraId="7035E94F">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196712E9">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556A423A">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123571F7">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2B9AFEAB">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72D57E40">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38BBD378">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3727AF25">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52C75490">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299CC1A8">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63BC74A1">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08046264">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5480C647">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7AC52582">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34274AB3">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08798A25">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1DD78445">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23B37CAB">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07EDF95C">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1645E358">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05FA3AE7">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6BB19BC5">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0E080A40">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3CF5452A">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6DB16A48">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5DAB2F50">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6006B428">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r>
      <w:tr w14:paraId="0A02E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5" w:hRule="atLeast"/>
          <w:jc w:val="center"/>
        </w:trPr>
        <w:tc>
          <w:tcPr>
            <w:tcW w:w="926" w:type="dxa"/>
            <w:vMerge w:val="continue"/>
            <w:vAlign w:val="center"/>
          </w:tcPr>
          <w:p w14:paraId="04D5973C">
            <w:pPr>
              <w:spacing w:line="260" w:lineRule="exact"/>
              <w:jc w:val="center"/>
              <w:rPr>
                <w:rFonts w:ascii="宋体" w:hAnsi="宋体" w:cs="宋体"/>
                <w:color w:val="000000" w:themeColor="text1"/>
                <w:sz w:val="18"/>
                <w:szCs w:val="18"/>
                <w14:textFill>
                  <w14:solidFill>
                    <w14:schemeClr w14:val="tx1"/>
                  </w14:solidFill>
                </w14:textFill>
              </w:rPr>
            </w:pPr>
          </w:p>
        </w:tc>
        <w:tc>
          <w:tcPr>
            <w:tcW w:w="2361" w:type="dxa"/>
            <w:vAlign w:val="center"/>
          </w:tcPr>
          <w:p w14:paraId="54F44777">
            <w:pPr>
              <w:widowControl/>
              <w:spacing w:line="260" w:lineRule="exact"/>
              <w:jc w:val="left"/>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机械制造基础</w:t>
            </w:r>
          </w:p>
        </w:tc>
        <w:tc>
          <w:tcPr>
            <w:tcW w:w="245" w:type="dxa"/>
            <w:vAlign w:val="center"/>
          </w:tcPr>
          <w:p w14:paraId="4DEDF17C">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0841E021">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3D1A7CB4">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78E3F1E5">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00D6D17B">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4E08463C">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6D1A8000">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5B830CEE">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185C4801">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07994F4E">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14929EBE">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5C0A36F9">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26F896FD">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44B781D0">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1D6E709C">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42322AF3">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5B53A59C">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23213661">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4B1A7BE4">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49C0EEBA">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508F6463">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4DC106B5">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5A17D6F1">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6D550A1F">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23477BF7">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32A0AE24">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2C8FB3F5">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r>
      <w:tr w14:paraId="1E797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5" w:hRule="atLeast"/>
          <w:jc w:val="center"/>
        </w:trPr>
        <w:tc>
          <w:tcPr>
            <w:tcW w:w="926" w:type="dxa"/>
            <w:vMerge w:val="continue"/>
            <w:vAlign w:val="center"/>
          </w:tcPr>
          <w:p w14:paraId="28A65319">
            <w:pPr>
              <w:spacing w:line="260" w:lineRule="exact"/>
              <w:jc w:val="center"/>
              <w:rPr>
                <w:rFonts w:ascii="宋体" w:hAnsi="宋体" w:cs="宋体"/>
                <w:color w:val="000000" w:themeColor="text1"/>
                <w:sz w:val="18"/>
                <w:szCs w:val="18"/>
                <w14:textFill>
                  <w14:solidFill>
                    <w14:schemeClr w14:val="tx1"/>
                  </w14:solidFill>
                </w14:textFill>
              </w:rPr>
            </w:pPr>
          </w:p>
        </w:tc>
        <w:tc>
          <w:tcPr>
            <w:tcW w:w="2361" w:type="dxa"/>
            <w:vAlign w:val="center"/>
          </w:tcPr>
          <w:p w14:paraId="3C7121A4">
            <w:pPr>
              <w:widowControl/>
              <w:spacing w:line="260" w:lineRule="exact"/>
              <w:jc w:val="left"/>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新能源汽车电力电子技术</w:t>
            </w:r>
          </w:p>
        </w:tc>
        <w:tc>
          <w:tcPr>
            <w:tcW w:w="245" w:type="dxa"/>
            <w:vAlign w:val="center"/>
          </w:tcPr>
          <w:p w14:paraId="6B5EF14F">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25FB86A0">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34AE0317">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65A9BF88">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3775D806">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015E8772">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5C4F7857">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75B8D3D5">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28BEE43B">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42380288">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3F041FF1">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694E1DC8">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2D6392EE">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482E3605">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02ABFB36">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6A1B0BC6">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01798ED0">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4B8BEBBE">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14D47092">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39FBFD9F">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5B315455">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0B432A98">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2C49325A">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1E23DFAA">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02DA0B82">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0FCD4F0C">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0E1FDBEF">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r>
      <w:tr w14:paraId="069AF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5" w:hRule="atLeast"/>
          <w:jc w:val="center"/>
        </w:trPr>
        <w:tc>
          <w:tcPr>
            <w:tcW w:w="926" w:type="dxa"/>
            <w:vMerge w:val="continue"/>
            <w:vAlign w:val="center"/>
          </w:tcPr>
          <w:p w14:paraId="5DED8398">
            <w:pPr>
              <w:spacing w:line="260" w:lineRule="exact"/>
              <w:jc w:val="center"/>
              <w:rPr>
                <w:rFonts w:ascii="宋体" w:hAnsi="宋体" w:cs="宋体"/>
                <w:color w:val="000000" w:themeColor="text1"/>
                <w:sz w:val="18"/>
                <w:szCs w:val="18"/>
                <w14:textFill>
                  <w14:solidFill>
                    <w14:schemeClr w14:val="tx1"/>
                  </w14:solidFill>
                </w14:textFill>
              </w:rPr>
            </w:pPr>
          </w:p>
        </w:tc>
        <w:tc>
          <w:tcPr>
            <w:tcW w:w="2361" w:type="dxa"/>
            <w:vAlign w:val="center"/>
          </w:tcPr>
          <w:p w14:paraId="600423AE">
            <w:pPr>
              <w:widowControl/>
              <w:spacing w:line="260" w:lineRule="exact"/>
              <w:jc w:val="left"/>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机械设计基础</w:t>
            </w:r>
          </w:p>
        </w:tc>
        <w:tc>
          <w:tcPr>
            <w:tcW w:w="245" w:type="dxa"/>
            <w:vAlign w:val="center"/>
          </w:tcPr>
          <w:p w14:paraId="3CBBAE54">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0997FB8C">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31CA0EF3">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42744919">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7F069B65">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7605F5B5">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488073A4">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1F07D67F">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7ADDF6A2">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52206BAC">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02DD6DB7">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4B865F97">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1C012B16">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3E0E64FE">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5C0B0825">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41861BD5">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7037BB98">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0DB4B87B">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35150279">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2661B537">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4AA7304C">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475E3843">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0BBDF322">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41826283">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5BB685FB">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1AD54E7F">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2DA783E4">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r>
      <w:tr w14:paraId="2D7E7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5" w:hRule="atLeast"/>
          <w:jc w:val="center"/>
        </w:trPr>
        <w:tc>
          <w:tcPr>
            <w:tcW w:w="926" w:type="dxa"/>
            <w:vMerge w:val="continue"/>
            <w:vAlign w:val="center"/>
          </w:tcPr>
          <w:p w14:paraId="2E09159C">
            <w:pPr>
              <w:spacing w:line="260" w:lineRule="exact"/>
              <w:jc w:val="center"/>
              <w:rPr>
                <w:rFonts w:ascii="宋体" w:hAnsi="宋体" w:cs="宋体"/>
                <w:color w:val="000000" w:themeColor="text1"/>
                <w:sz w:val="18"/>
                <w:szCs w:val="18"/>
                <w14:textFill>
                  <w14:solidFill>
                    <w14:schemeClr w14:val="tx1"/>
                  </w14:solidFill>
                </w14:textFill>
              </w:rPr>
            </w:pPr>
          </w:p>
        </w:tc>
        <w:tc>
          <w:tcPr>
            <w:tcW w:w="2361" w:type="dxa"/>
            <w:vAlign w:val="center"/>
          </w:tcPr>
          <w:p w14:paraId="74A762DF">
            <w:pPr>
              <w:widowControl/>
              <w:spacing w:line="260" w:lineRule="exact"/>
              <w:jc w:val="left"/>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液压与气压系统控制</w:t>
            </w:r>
          </w:p>
        </w:tc>
        <w:tc>
          <w:tcPr>
            <w:tcW w:w="245" w:type="dxa"/>
            <w:vAlign w:val="center"/>
          </w:tcPr>
          <w:p w14:paraId="768C382F">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49E3C291">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0924FB22">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2CD7364A">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71D8181D">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46271CB5">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6B1368F8">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755799F7">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334E4500">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0A30591F">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3DB8D20F">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0197ACF8">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6DC1726B">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7274A916">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3FD11B6B">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78D5E7A1">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0589B15A">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318B054B">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50AC2992">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43DE1A85">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5D1AE737">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58888765">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2D244C17">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6A7E295A">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1631BCA7">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3A52E5F2">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7D6FFE7E">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r>
      <w:tr w14:paraId="2773A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5" w:hRule="atLeast"/>
          <w:jc w:val="center"/>
        </w:trPr>
        <w:tc>
          <w:tcPr>
            <w:tcW w:w="926" w:type="dxa"/>
            <w:vMerge w:val="restart"/>
            <w:vAlign w:val="center"/>
          </w:tcPr>
          <w:p w14:paraId="538ECDBE">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专业技术课程</w:t>
            </w:r>
          </w:p>
        </w:tc>
        <w:tc>
          <w:tcPr>
            <w:tcW w:w="2361" w:type="dxa"/>
            <w:vAlign w:val="center"/>
          </w:tcPr>
          <w:p w14:paraId="077ECCD0">
            <w:pPr>
              <w:widowControl/>
              <w:spacing w:line="200" w:lineRule="exact"/>
              <w:jc w:val="left"/>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汽车发动机机械系统的检测与维修</w:t>
            </w:r>
          </w:p>
        </w:tc>
        <w:tc>
          <w:tcPr>
            <w:tcW w:w="245" w:type="dxa"/>
            <w:vAlign w:val="center"/>
          </w:tcPr>
          <w:p w14:paraId="5633A71D">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0B2378F4">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06C7ED4E">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7C29999F">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2C1894F1">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04B187BE">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6221E10C">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5DE8D5C8">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68267B70">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42E999EA">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5DF4A3C5">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50DACD7D">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4160319A">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23CD9D6E">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36F52611">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2B2AA51D">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454536B3">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47CCFE8A">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4E65E4EF">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45310AB0">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268F411B">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412D560B">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45ABDF08">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5B10EF0B">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5EA79F0D">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194F1F0A">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72D7F318">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r>
      <w:tr w14:paraId="56127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78" w:hRule="atLeast"/>
          <w:jc w:val="center"/>
        </w:trPr>
        <w:tc>
          <w:tcPr>
            <w:tcW w:w="926" w:type="dxa"/>
            <w:vMerge w:val="continue"/>
            <w:vAlign w:val="center"/>
          </w:tcPr>
          <w:p w14:paraId="1150D01A">
            <w:pPr>
              <w:spacing w:line="260" w:lineRule="exact"/>
              <w:jc w:val="center"/>
              <w:rPr>
                <w:rFonts w:ascii="宋体" w:hAnsi="宋体" w:cs="宋体"/>
                <w:color w:val="000000" w:themeColor="text1"/>
                <w:sz w:val="18"/>
                <w:szCs w:val="18"/>
                <w14:textFill>
                  <w14:solidFill>
                    <w14:schemeClr w14:val="tx1"/>
                  </w14:solidFill>
                </w14:textFill>
              </w:rPr>
            </w:pPr>
          </w:p>
        </w:tc>
        <w:tc>
          <w:tcPr>
            <w:tcW w:w="2361" w:type="dxa"/>
            <w:vAlign w:val="center"/>
          </w:tcPr>
          <w:p w14:paraId="5AE894FC">
            <w:pPr>
              <w:widowControl/>
              <w:spacing w:line="260" w:lineRule="exact"/>
              <w:jc w:val="left"/>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新能源汽车结构与原理</w:t>
            </w:r>
          </w:p>
        </w:tc>
        <w:tc>
          <w:tcPr>
            <w:tcW w:w="245" w:type="dxa"/>
            <w:vAlign w:val="center"/>
          </w:tcPr>
          <w:p w14:paraId="7809AFBF">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1A3B8843">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6B97216A">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5EFEFE7C">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34FD76E2">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1356A694">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7D5DA875">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6C0ED40D">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6B93841B">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69A590C2">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45DD8F8F">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639FAA9E">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3D68DB6D">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7C9D404B">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3F44CBFF">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5F9BCF57">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56F5FC60">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256406A1">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46CC819D">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2F3A7C54">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3F05F30F">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30D153C6">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2131DA01">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6D3FC53B">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075BC4B2">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49CE0351">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7A601E8D">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r>
      <w:tr w14:paraId="47EF0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78" w:hRule="atLeast"/>
          <w:jc w:val="center"/>
        </w:trPr>
        <w:tc>
          <w:tcPr>
            <w:tcW w:w="926" w:type="dxa"/>
            <w:vMerge w:val="continue"/>
            <w:vAlign w:val="center"/>
          </w:tcPr>
          <w:p w14:paraId="703D8B65">
            <w:pPr>
              <w:spacing w:line="260" w:lineRule="exact"/>
              <w:jc w:val="center"/>
              <w:rPr>
                <w:rFonts w:ascii="宋体" w:hAnsi="宋体" w:cs="宋体"/>
                <w:color w:val="000000" w:themeColor="text1"/>
                <w:sz w:val="18"/>
                <w:szCs w:val="18"/>
                <w14:textFill>
                  <w14:solidFill>
                    <w14:schemeClr w14:val="tx1"/>
                  </w14:solidFill>
                </w14:textFill>
              </w:rPr>
            </w:pPr>
          </w:p>
        </w:tc>
        <w:tc>
          <w:tcPr>
            <w:tcW w:w="2361" w:type="dxa"/>
            <w:vAlign w:val="center"/>
          </w:tcPr>
          <w:p w14:paraId="68AAC8E0">
            <w:pPr>
              <w:widowControl/>
              <w:spacing w:line="260" w:lineRule="exact"/>
              <w:jc w:val="left"/>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新能源汽车营销与售后服务</w:t>
            </w:r>
          </w:p>
        </w:tc>
        <w:tc>
          <w:tcPr>
            <w:tcW w:w="245" w:type="dxa"/>
            <w:vAlign w:val="center"/>
          </w:tcPr>
          <w:p w14:paraId="5D32CCB4">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p>
        </w:tc>
        <w:tc>
          <w:tcPr>
            <w:tcW w:w="245" w:type="dxa"/>
            <w:vAlign w:val="center"/>
          </w:tcPr>
          <w:p w14:paraId="0D8EB008">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56DE1BB3">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6AE0D0B6">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7DADC9F9">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40C170B1">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63CB315B">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p>
        </w:tc>
        <w:tc>
          <w:tcPr>
            <w:tcW w:w="236" w:type="dxa"/>
            <w:vAlign w:val="center"/>
          </w:tcPr>
          <w:p w14:paraId="7FC38E6C">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p>
        </w:tc>
        <w:tc>
          <w:tcPr>
            <w:tcW w:w="236" w:type="dxa"/>
            <w:vAlign w:val="center"/>
          </w:tcPr>
          <w:p w14:paraId="2EC6A992">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529CBCC2">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077DE73C">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79754182">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5E325D14">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770D6B8D">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4157AD3A">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6BA4D8EE">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696ECFE3">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49DF894C">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56058406">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787E5114">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08996A8A">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3BEB6FC8">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020EE9A1">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5598E02E">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5D7C5892">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p>
        </w:tc>
        <w:tc>
          <w:tcPr>
            <w:tcW w:w="236" w:type="dxa"/>
            <w:vAlign w:val="center"/>
          </w:tcPr>
          <w:p w14:paraId="0CDC0608">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p>
        </w:tc>
        <w:tc>
          <w:tcPr>
            <w:tcW w:w="236" w:type="dxa"/>
            <w:vAlign w:val="center"/>
          </w:tcPr>
          <w:p w14:paraId="65A15661">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p>
        </w:tc>
      </w:tr>
      <w:tr w14:paraId="760ED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8" w:hRule="atLeast"/>
          <w:jc w:val="center"/>
        </w:trPr>
        <w:tc>
          <w:tcPr>
            <w:tcW w:w="926" w:type="dxa"/>
            <w:vMerge w:val="continue"/>
            <w:vAlign w:val="center"/>
          </w:tcPr>
          <w:p w14:paraId="02437E61">
            <w:pPr>
              <w:spacing w:line="260" w:lineRule="exact"/>
              <w:jc w:val="center"/>
              <w:rPr>
                <w:rFonts w:ascii="宋体" w:hAnsi="宋体" w:cs="宋体"/>
                <w:color w:val="000000" w:themeColor="text1"/>
                <w:sz w:val="18"/>
                <w:szCs w:val="18"/>
                <w14:textFill>
                  <w14:solidFill>
                    <w14:schemeClr w14:val="tx1"/>
                  </w14:solidFill>
                </w14:textFill>
              </w:rPr>
            </w:pPr>
          </w:p>
        </w:tc>
        <w:tc>
          <w:tcPr>
            <w:tcW w:w="2361" w:type="dxa"/>
            <w:vAlign w:val="center"/>
          </w:tcPr>
          <w:p w14:paraId="3E8E93AD">
            <w:pPr>
              <w:widowControl/>
              <w:spacing w:line="200" w:lineRule="exact"/>
              <w:jc w:val="left"/>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汽车发动机电控系统构造与检修</w:t>
            </w:r>
          </w:p>
        </w:tc>
        <w:tc>
          <w:tcPr>
            <w:tcW w:w="245" w:type="dxa"/>
            <w:vAlign w:val="center"/>
          </w:tcPr>
          <w:p w14:paraId="69D6D01E">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7F2574C9">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6AEB163F">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32B6B3E3">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7332E5AE">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257A19F1">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4D120A33">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2CF02A54">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51B67662">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61D23740">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33A54FC9">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2F22D369">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36DF4DDC">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045F6133">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3D8D2982">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1110586F">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11C17E6F">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71A572DE">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4904E62F">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3E03966F">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1E830A35">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08AF7F2E">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5B139071">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656D0909">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p>
        </w:tc>
        <w:tc>
          <w:tcPr>
            <w:tcW w:w="236" w:type="dxa"/>
            <w:vAlign w:val="center"/>
          </w:tcPr>
          <w:p w14:paraId="4DBEE93A">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p>
        </w:tc>
        <w:tc>
          <w:tcPr>
            <w:tcW w:w="236" w:type="dxa"/>
            <w:vAlign w:val="center"/>
          </w:tcPr>
          <w:p w14:paraId="35015BE5">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p>
        </w:tc>
        <w:tc>
          <w:tcPr>
            <w:tcW w:w="236" w:type="dxa"/>
            <w:vAlign w:val="center"/>
          </w:tcPr>
          <w:p w14:paraId="6BC06C22">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p>
        </w:tc>
      </w:tr>
      <w:tr w14:paraId="65B48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68" w:hRule="atLeast"/>
          <w:jc w:val="center"/>
        </w:trPr>
        <w:tc>
          <w:tcPr>
            <w:tcW w:w="926" w:type="dxa"/>
            <w:vMerge w:val="continue"/>
            <w:vAlign w:val="center"/>
          </w:tcPr>
          <w:p w14:paraId="3B1CDBFF">
            <w:pPr>
              <w:spacing w:line="260" w:lineRule="exact"/>
              <w:jc w:val="center"/>
              <w:rPr>
                <w:rFonts w:ascii="宋体" w:hAnsi="宋体" w:cs="宋体"/>
                <w:color w:val="000000" w:themeColor="text1"/>
                <w:sz w:val="18"/>
                <w:szCs w:val="18"/>
                <w14:textFill>
                  <w14:solidFill>
                    <w14:schemeClr w14:val="tx1"/>
                  </w14:solidFill>
                </w14:textFill>
              </w:rPr>
            </w:pPr>
          </w:p>
        </w:tc>
        <w:tc>
          <w:tcPr>
            <w:tcW w:w="2361" w:type="dxa"/>
            <w:vAlign w:val="center"/>
          </w:tcPr>
          <w:p w14:paraId="68B71A1E">
            <w:pPr>
              <w:widowControl/>
              <w:spacing w:line="260" w:lineRule="exact"/>
              <w:jc w:val="left"/>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新能源汽车底盘技术</w:t>
            </w:r>
          </w:p>
        </w:tc>
        <w:tc>
          <w:tcPr>
            <w:tcW w:w="245" w:type="dxa"/>
            <w:vAlign w:val="center"/>
          </w:tcPr>
          <w:p w14:paraId="197C96DC">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70FF89D9">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19808BFF">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04252641">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451060BD">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24493FA8">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59B965E3">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6213304F">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01EDEA36">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0DF1B17D">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3E051004">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10479549">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170B120B">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1852B488">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2C557594">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00A9B3FB">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29BEE5AB">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1527AD2B">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02A73F8D">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12F0F082">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23E8AF18">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6244D928">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133CF035">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3D3360C0">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7A67BF1D">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474453E7">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5A467B77">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r>
      <w:tr w14:paraId="6C030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5" w:hRule="atLeast"/>
          <w:jc w:val="center"/>
        </w:trPr>
        <w:tc>
          <w:tcPr>
            <w:tcW w:w="926" w:type="dxa"/>
            <w:vMerge w:val="continue"/>
            <w:vAlign w:val="center"/>
          </w:tcPr>
          <w:p w14:paraId="3F3A1B8D">
            <w:pPr>
              <w:spacing w:line="260" w:lineRule="exact"/>
              <w:jc w:val="center"/>
              <w:rPr>
                <w:rFonts w:ascii="宋体" w:hAnsi="宋体" w:cs="宋体"/>
                <w:color w:val="000000" w:themeColor="text1"/>
                <w:sz w:val="18"/>
                <w:szCs w:val="18"/>
                <w14:textFill>
                  <w14:solidFill>
                    <w14:schemeClr w14:val="tx1"/>
                  </w14:solidFill>
                </w14:textFill>
              </w:rPr>
            </w:pPr>
          </w:p>
        </w:tc>
        <w:tc>
          <w:tcPr>
            <w:tcW w:w="2361" w:type="dxa"/>
            <w:vAlign w:val="center"/>
          </w:tcPr>
          <w:p w14:paraId="0FED9F86">
            <w:pPr>
              <w:widowControl/>
              <w:spacing w:line="260" w:lineRule="exact"/>
              <w:jc w:val="left"/>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新能源汽车电气技术</w:t>
            </w:r>
          </w:p>
        </w:tc>
        <w:tc>
          <w:tcPr>
            <w:tcW w:w="245" w:type="dxa"/>
            <w:vAlign w:val="center"/>
          </w:tcPr>
          <w:p w14:paraId="4EC6B5FF">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2ECCDCE1">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7BCF796E">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58FBA4A9">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29CF7CE0">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7AC68D7A">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437B49AA">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32EB8C8E">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777E3B53">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6F4441E9">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4D95AF30">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352610CC">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5FCA11EC">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7E0C0C75">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313B2767">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076561AE">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78FCA572">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421CBB96">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0A5A4DCF">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1FB1360C">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12DA84C1">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0250D3ED">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2B610AF2">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71835322">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7C9B6131">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169E6212">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7B8D49A5">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r>
      <w:tr w14:paraId="4F173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5" w:hRule="atLeast"/>
          <w:jc w:val="center"/>
        </w:trPr>
        <w:tc>
          <w:tcPr>
            <w:tcW w:w="926" w:type="dxa"/>
            <w:vMerge w:val="continue"/>
            <w:vAlign w:val="center"/>
          </w:tcPr>
          <w:p w14:paraId="12464CCE">
            <w:pPr>
              <w:spacing w:line="260" w:lineRule="exact"/>
              <w:jc w:val="center"/>
              <w:rPr>
                <w:rFonts w:ascii="宋体" w:hAnsi="宋体" w:cs="宋体"/>
                <w:color w:val="000000" w:themeColor="text1"/>
                <w:sz w:val="18"/>
                <w:szCs w:val="18"/>
                <w14:textFill>
                  <w14:solidFill>
                    <w14:schemeClr w14:val="tx1"/>
                  </w14:solidFill>
                </w14:textFill>
              </w:rPr>
            </w:pPr>
          </w:p>
        </w:tc>
        <w:tc>
          <w:tcPr>
            <w:tcW w:w="2361" w:type="dxa"/>
            <w:vAlign w:val="center"/>
          </w:tcPr>
          <w:p w14:paraId="47D579FF">
            <w:pPr>
              <w:widowControl/>
              <w:spacing w:line="200" w:lineRule="exact"/>
              <w:jc w:val="left"/>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新能源汽车动力蓄电池及管理技术</w:t>
            </w:r>
          </w:p>
        </w:tc>
        <w:tc>
          <w:tcPr>
            <w:tcW w:w="245" w:type="dxa"/>
            <w:vAlign w:val="center"/>
          </w:tcPr>
          <w:p w14:paraId="05C3ABF4">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02743E66">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723A3A3D">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133D3D91">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368E361A">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67CA3EE6">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439809D5">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660649E7">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2A1FA511">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57854E11">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12E32921">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391DABB4">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7742C272">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40DF10B3">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1C106661">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598D879E">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688CB695">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4EE14C55">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2CE26B28">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25418702">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24721335">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7668A5FB">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xml:space="preserve"> </w:t>
            </w:r>
          </w:p>
        </w:tc>
        <w:tc>
          <w:tcPr>
            <w:tcW w:w="236" w:type="dxa"/>
            <w:vAlign w:val="center"/>
          </w:tcPr>
          <w:p w14:paraId="708AEAE0">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6FACD184">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6FBE35A4">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15BDDE7D">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7943C6F8">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r>
      <w:tr w14:paraId="6FE6D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5" w:hRule="atLeast"/>
          <w:jc w:val="center"/>
        </w:trPr>
        <w:tc>
          <w:tcPr>
            <w:tcW w:w="926" w:type="dxa"/>
            <w:vMerge w:val="continue"/>
            <w:vAlign w:val="center"/>
          </w:tcPr>
          <w:p w14:paraId="28724588">
            <w:pPr>
              <w:spacing w:line="260" w:lineRule="exact"/>
              <w:jc w:val="center"/>
              <w:rPr>
                <w:rFonts w:ascii="宋体" w:hAnsi="宋体" w:cs="宋体"/>
                <w:color w:val="000000" w:themeColor="text1"/>
                <w:sz w:val="18"/>
                <w:szCs w:val="18"/>
                <w14:textFill>
                  <w14:solidFill>
                    <w14:schemeClr w14:val="tx1"/>
                  </w14:solidFill>
                </w14:textFill>
              </w:rPr>
            </w:pPr>
          </w:p>
        </w:tc>
        <w:tc>
          <w:tcPr>
            <w:tcW w:w="2361" w:type="dxa"/>
            <w:vAlign w:val="center"/>
          </w:tcPr>
          <w:p w14:paraId="262761E9">
            <w:pPr>
              <w:widowControl/>
              <w:spacing w:line="200" w:lineRule="exact"/>
              <w:jc w:val="left"/>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新能源汽车驱动电机及控制技术</w:t>
            </w:r>
          </w:p>
        </w:tc>
        <w:tc>
          <w:tcPr>
            <w:tcW w:w="245" w:type="dxa"/>
            <w:vAlign w:val="center"/>
          </w:tcPr>
          <w:p w14:paraId="7A1209B2">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3D902951">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6AAA09FA">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79896220">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1A44CCA8">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538DED18">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318414F8">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58CF09B9">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6F731F14">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366FC1E0">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1F01ABE0">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5888506D">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4AD4DA3E">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123F5304">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4D88B6A3">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27B7BD1A">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3971F66F">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54570679">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4B4FA2EC">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50047C29">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30EEA146">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6E2D9C5B">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278AD4F3">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1CA354AD">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51DBBB82">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3591199F">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6F5FCFD6">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r>
      <w:tr w14:paraId="3DB23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5" w:hRule="atLeast"/>
          <w:jc w:val="center"/>
        </w:trPr>
        <w:tc>
          <w:tcPr>
            <w:tcW w:w="926" w:type="dxa"/>
            <w:vMerge w:val="continue"/>
            <w:vAlign w:val="center"/>
          </w:tcPr>
          <w:p w14:paraId="2FA61F9C">
            <w:pPr>
              <w:spacing w:line="260" w:lineRule="exact"/>
              <w:jc w:val="center"/>
              <w:rPr>
                <w:rFonts w:ascii="宋体" w:hAnsi="宋体" w:cs="宋体"/>
                <w:color w:val="000000" w:themeColor="text1"/>
                <w:sz w:val="18"/>
                <w:szCs w:val="18"/>
                <w14:textFill>
                  <w14:solidFill>
                    <w14:schemeClr w14:val="tx1"/>
                  </w14:solidFill>
                </w14:textFill>
              </w:rPr>
            </w:pPr>
          </w:p>
        </w:tc>
        <w:tc>
          <w:tcPr>
            <w:tcW w:w="2361" w:type="dxa"/>
            <w:vAlign w:val="center"/>
          </w:tcPr>
          <w:p w14:paraId="56910929">
            <w:pPr>
              <w:widowControl/>
              <w:spacing w:line="260" w:lineRule="exact"/>
              <w:jc w:val="left"/>
              <w:textAlignment w:val="center"/>
              <w:rPr>
                <w:rFonts w:hint="default" w:ascii="宋体" w:hAnsi="宋体" w:eastAsia="宋体" w:cs="宋体"/>
                <w:color w:val="000000" w:themeColor="text1"/>
                <w:sz w:val="18"/>
                <w:szCs w:val="18"/>
                <w:lang w:val="en-US" w:eastAsia="zh-CN"/>
                <w14:textFill>
                  <w14:solidFill>
                    <w14:schemeClr w14:val="tx1"/>
                  </w14:solidFill>
                </w14:textFill>
              </w:rPr>
            </w:pPr>
            <w:r>
              <w:rPr>
                <w:rFonts w:hint="eastAsia" w:ascii="宋体" w:hAnsi="宋体" w:cs="宋体"/>
                <w:color w:val="000000" w:themeColor="text1"/>
                <w:kern w:val="0"/>
                <w:sz w:val="18"/>
                <w:szCs w:val="18"/>
                <w:lang w:val="en-US" w:eastAsia="zh-CN" w:bidi="ar"/>
                <w14:textFill>
                  <w14:solidFill>
                    <w14:schemeClr w14:val="tx1"/>
                  </w14:solidFill>
                </w14:textFill>
              </w:rPr>
              <w:t>新能源汽车故障诊断技术</w:t>
            </w:r>
          </w:p>
        </w:tc>
        <w:tc>
          <w:tcPr>
            <w:tcW w:w="245" w:type="dxa"/>
            <w:vAlign w:val="center"/>
          </w:tcPr>
          <w:p w14:paraId="3380E7B3">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781920CD">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10CD70BB">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637DAC72">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0B423A0B">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1AFFF51D">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7892638E">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55239F53">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5DF1589F">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40A4CE2E">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0DA0AD1B">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5A3CE3C5">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4D6B822F">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051C6338">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2E324F58">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08DD8585">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39840778">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098211DA">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2939C182">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5A48A1F1">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598CB236">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43684602">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1E698E3D">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5F3EF874">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4914F270">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5E2BDB98">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5D41C260">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r>
      <w:tr w14:paraId="73014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5" w:hRule="atLeast"/>
          <w:jc w:val="center"/>
        </w:trPr>
        <w:tc>
          <w:tcPr>
            <w:tcW w:w="926" w:type="dxa"/>
            <w:vMerge w:val="restart"/>
            <w:vAlign w:val="center"/>
          </w:tcPr>
          <w:p w14:paraId="19FBE852">
            <w:pPr>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专业拓展课程</w:t>
            </w:r>
          </w:p>
        </w:tc>
        <w:tc>
          <w:tcPr>
            <w:tcW w:w="2361" w:type="dxa"/>
            <w:vAlign w:val="center"/>
          </w:tcPr>
          <w:p w14:paraId="3941FB59">
            <w:pPr>
              <w:widowControl/>
              <w:spacing w:line="260" w:lineRule="exact"/>
              <w:jc w:val="left"/>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企业管理类课程</w:t>
            </w:r>
          </w:p>
        </w:tc>
        <w:tc>
          <w:tcPr>
            <w:tcW w:w="245" w:type="dxa"/>
            <w:vAlign w:val="center"/>
          </w:tcPr>
          <w:p w14:paraId="6B0EEE4B">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68ABB465">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2A7815FA">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45" w:type="dxa"/>
            <w:vAlign w:val="center"/>
          </w:tcPr>
          <w:p w14:paraId="3AA941FF">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32926DA8">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2DD23688">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771FD2D6">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0DEAB61D">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022B7D45">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30F6FE34">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78D7F686">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0CD0EECB">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763FD3B2">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493D4FA4">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6B02B48C">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7D271789">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1F72BDF3">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624D2C6C">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7D274083">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0DA11D7F">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p>
        </w:tc>
        <w:tc>
          <w:tcPr>
            <w:tcW w:w="236" w:type="dxa"/>
            <w:vAlign w:val="center"/>
          </w:tcPr>
          <w:p w14:paraId="6445D77B">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4AD7AE72">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1F0364CF">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177A1BBE">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0C8769EE">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40C2536B">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00334908">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r>
      <w:tr w14:paraId="41047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5" w:hRule="atLeast"/>
          <w:jc w:val="center"/>
        </w:trPr>
        <w:tc>
          <w:tcPr>
            <w:tcW w:w="926" w:type="dxa"/>
            <w:vMerge w:val="continue"/>
            <w:vAlign w:val="center"/>
          </w:tcPr>
          <w:p w14:paraId="5343905E">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p>
        </w:tc>
        <w:tc>
          <w:tcPr>
            <w:tcW w:w="2361" w:type="dxa"/>
            <w:vAlign w:val="center"/>
          </w:tcPr>
          <w:p w14:paraId="05A9C8B7">
            <w:pPr>
              <w:widowControl/>
              <w:spacing w:line="260" w:lineRule="exact"/>
              <w:jc w:val="left"/>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制药类课程</w:t>
            </w:r>
          </w:p>
        </w:tc>
        <w:tc>
          <w:tcPr>
            <w:tcW w:w="245" w:type="dxa"/>
            <w:vAlign w:val="center"/>
          </w:tcPr>
          <w:p w14:paraId="25C86DFB">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61082F2F">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7D0D2592">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656EDEDC">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45" w:type="dxa"/>
            <w:vAlign w:val="center"/>
          </w:tcPr>
          <w:p w14:paraId="1589DA3A">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0180E4F9">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2BF05D50">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3C9A4913">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1C351817">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764CAFB4">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15F3C11E">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7CE8C1AE">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40021F71">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39E38C9E">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14C660A4">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399691DD">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5AC511FB">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1DB77E77">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7335600F">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552B290B">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691E0DAB">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23E89BDF">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34470C74">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3725B6CC">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56B29C47">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2988A04A">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0D4C7EE7">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r>
      <w:tr w14:paraId="7468E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5" w:hRule="atLeast"/>
          <w:jc w:val="center"/>
        </w:trPr>
        <w:tc>
          <w:tcPr>
            <w:tcW w:w="926" w:type="dxa"/>
            <w:vMerge w:val="continue"/>
            <w:vAlign w:val="center"/>
          </w:tcPr>
          <w:p w14:paraId="7F245810">
            <w:pPr>
              <w:spacing w:line="260" w:lineRule="exact"/>
              <w:jc w:val="center"/>
              <w:rPr>
                <w:rFonts w:ascii="宋体" w:hAnsi="宋体" w:cs="宋体"/>
                <w:color w:val="000000" w:themeColor="text1"/>
                <w:sz w:val="18"/>
                <w:szCs w:val="18"/>
                <w14:textFill>
                  <w14:solidFill>
                    <w14:schemeClr w14:val="tx1"/>
                  </w14:solidFill>
                </w14:textFill>
              </w:rPr>
            </w:pPr>
          </w:p>
        </w:tc>
        <w:tc>
          <w:tcPr>
            <w:tcW w:w="2361" w:type="dxa"/>
            <w:vAlign w:val="center"/>
          </w:tcPr>
          <w:p w14:paraId="519FBC22">
            <w:pPr>
              <w:widowControl/>
              <w:spacing w:line="260" w:lineRule="exact"/>
              <w:jc w:val="left"/>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人工智能类课程</w:t>
            </w:r>
          </w:p>
        </w:tc>
        <w:tc>
          <w:tcPr>
            <w:tcW w:w="245" w:type="dxa"/>
            <w:vAlign w:val="center"/>
          </w:tcPr>
          <w:p w14:paraId="67EDFD27">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3D776D9C">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42E371E0">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45" w:type="dxa"/>
            <w:vAlign w:val="center"/>
          </w:tcPr>
          <w:p w14:paraId="394516CD">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116289CA">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5E84A13A">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7E46FDA3">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5DD1676F">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2686CDFE">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3C6A1A2C">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657473C9">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1F499C39">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644474CD">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p>
        </w:tc>
        <w:tc>
          <w:tcPr>
            <w:tcW w:w="236" w:type="dxa"/>
            <w:vAlign w:val="center"/>
          </w:tcPr>
          <w:p w14:paraId="63C7258A">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2DEF278D">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44B2D2D5">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6DFAF24B">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7D7F7F43">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723D292F">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02983E18">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p>
        </w:tc>
        <w:tc>
          <w:tcPr>
            <w:tcW w:w="236" w:type="dxa"/>
            <w:vAlign w:val="center"/>
          </w:tcPr>
          <w:p w14:paraId="2B329D4B">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1F2D0DBB">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21638D28">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1A73ED1B">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1B85B211">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38290759">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2DD17D87">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r>
      <w:tr w14:paraId="6BC6C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5" w:hRule="atLeast"/>
          <w:jc w:val="center"/>
        </w:trPr>
        <w:tc>
          <w:tcPr>
            <w:tcW w:w="926" w:type="dxa"/>
            <w:vMerge w:val="continue"/>
            <w:vAlign w:val="center"/>
          </w:tcPr>
          <w:p w14:paraId="1A7848F9">
            <w:pPr>
              <w:spacing w:line="260" w:lineRule="exact"/>
              <w:jc w:val="center"/>
              <w:rPr>
                <w:rFonts w:ascii="宋体" w:hAnsi="宋体" w:cs="宋体"/>
                <w:color w:val="000000" w:themeColor="text1"/>
                <w:sz w:val="18"/>
                <w:szCs w:val="18"/>
                <w14:textFill>
                  <w14:solidFill>
                    <w14:schemeClr w14:val="tx1"/>
                  </w14:solidFill>
                </w14:textFill>
              </w:rPr>
            </w:pPr>
          </w:p>
        </w:tc>
        <w:tc>
          <w:tcPr>
            <w:tcW w:w="2361" w:type="dxa"/>
            <w:vAlign w:val="center"/>
          </w:tcPr>
          <w:p w14:paraId="5D2CC49D">
            <w:pPr>
              <w:widowControl/>
              <w:spacing w:line="260" w:lineRule="exact"/>
              <w:jc w:val="left"/>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创意类课程</w:t>
            </w:r>
          </w:p>
        </w:tc>
        <w:tc>
          <w:tcPr>
            <w:tcW w:w="245" w:type="dxa"/>
            <w:vAlign w:val="center"/>
          </w:tcPr>
          <w:p w14:paraId="4E94990C">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604C1FC5">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43D77CB6">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45" w:type="dxa"/>
            <w:vAlign w:val="center"/>
          </w:tcPr>
          <w:p w14:paraId="20F77670">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7E92AB88">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437897F6">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6F004E45">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062A428B">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10629B76">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50A2292E">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2DEC92D0">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3F8496F9">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0609C3FB">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1EA47348">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6377C33F">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1328D2E9">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3FD7E3F4">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2227632F">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7E441D73">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5663694D">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68DFCD29">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5664D5E3">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7EDD6430">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175D88DE">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5D13386F">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093C6F8C">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71557793">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r>
      <w:tr w14:paraId="0921B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5" w:hRule="atLeast"/>
          <w:jc w:val="center"/>
        </w:trPr>
        <w:tc>
          <w:tcPr>
            <w:tcW w:w="926" w:type="dxa"/>
            <w:vMerge w:val="continue"/>
            <w:vAlign w:val="center"/>
          </w:tcPr>
          <w:p w14:paraId="5E8E79BA">
            <w:pPr>
              <w:spacing w:line="260" w:lineRule="exact"/>
              <w:jc w:val="center"/>
              <w:rPr>
                <w:rFonts w:ascii="宋体" w:hAnsi="宋体" w:cs="宋体"/>
                <w:color w:val="000000" w:themeColor="text1"/>
                <w:sz w:val="18"/>
                <w:szCs w:val="18"/>
                <w14:textFill>
                  <w14:solidFill>
                    <w14:schemeClr w14:val="tx1"/>
                  </w14:solidFill>
                </w14:textFill>
              </w:rPr>
            </w:pPr>
          </w:p>
        </w:tc>
        <w:tc>
          <w:tcPr>
            <w:tcW w:w="2361" w:type="dxa"/>
            <w:vAlign w:val="center"/>
          </w:tcPr>
          <w:p w14:paraId="6D1C9E75">
            <w:pPr>
              <w:widowControl/>
              <w:spacing w:line="260" w:lineRule="exact"/>
              <w:jc w:val="left"/>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汽车保险与理赔</w:t>
            </w:r>
          </w:p>
        </w:tc>
        <w:tc>
          <w:tcPr>
            <w:tcW w:w="245" w:type="dxa"/>
            <w:vAlign w:val="center"/>
          </w:tcPr>
          <w:p w14:paraId="0B7A065D">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469FE66A">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74F25B3F">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45" w:type="dxa"/>
            <w:vAlign w:val="center"/>
          </w:tcPr>
          <w:p w14:paraId="3827F28F">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5F15F89F">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4FC6D622">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61AD2BDC">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33527018">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70723AAB">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5B54B900">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797AC573">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2F05C7C4">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686D485E">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6169CB43">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15C7F3A8">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5C8CDB3A">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54AEDEA4">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7E038C1E">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7F847049">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500DD356">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65BF2885">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048B8E81">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59084A9B">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3210168D">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1048631E">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17C32FAA">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69182A7E">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r>
      <w:tr w14:paraId="05965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00" w:hRule="atLeast"/>
          <w:jc w:val="center"/>
        </w:trPr>
        <w:tc>
          <w:tcPr>
            <w:tcW w:w="926" w:type="dxa"/>
            <w:vMerge w:val="continue"/>
            <w:vAlign w:val="center"/>
          </w:tcPr>
          <w:p w14:paraId="7BAD8590">
            <w:pPr>
              <w:spacing w:line="260" w:lineRule="exact"/>
              <w:jc w:val="center"/>
              <w:rPr>
                <w:rFonts w:ascii="宋体" w:hAnsi="宋体" w:cs="宋体"/>
                <w:color w:val="000000" w:themeColor="text1"/>
                <w:sz w:val="18"/>
                <w:szCs w:val="18"/>
                <w14:textFill>
                  <w14:solidFill>
                    <w14:schemeClr w14:val="tx1"/>
                  </w14:solidFill>
                </w14:textFill>
              </w:rPr>
            </w:pPr>
          </w:p>
        </w:tc>
        <w:tc>
          <w:tcPr>
            <w:tcW w:w="2361" w:type="dxa"/>
            <w:vAlign w:val="center"/>
          </w:tcPr>
          <w:p w14:paraId="6DE913A8">
            <w:pPr>
              <w:widowControl/>
              <w:spacing w:line="260" w:lineRule="exact"/>
              <w:jc w:val="left"/>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汽车文化</w:t>
            </w:r>
          </w:p>
        </w:tc>
        <w:tc>
          <w:tcPr>
            <w:tcW w:w="245" w:type="dxa"/>
            <w:vAlign w:val="center"/>
          </w:tcPr>
          <w:p w14:paraId="0148BD62">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70F374EF">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43BB815E">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0A2A4AA8">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185BF663">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03D45DCA">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45" w:type="dxa"/>
            <w:vAlign w:val="center"/>
          </w:tcPr>
          <w:p w14:paraId="1A1956AA">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45E196FB">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0979F5CE">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56C28DFD">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7A0AA11E">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7ED256B8">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5F6CE10B">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p>
        </w:tc>
        <w:tc>
          <w:tcPr>
            <w:tcW w:w="236" w:type="dxa"/>
            <w:vAlign w:val="center"/>
          </w:tcPr>
          <w:p w14:paraId="5D996641">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536C95AC">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53E0C4CB">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5F2CA60D">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77CF59B8">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14AF3CDD">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23E3F019">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5DA2C6E4">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2DA7CDAC">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6041FB17">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487760FF">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54C66230">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p>
        </w:tc>
        <w:tc>
          <w:tcPr>
            <w:tcW w:w="236" w:type="dxa"/>
            <w:vAlign w:val="center"/>
          </w:tcPr>
          <w:p w14:paraId="0E1EB33A">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p>
        </w:tc>
        <w:tc>
          <w:tcPr>
            <w:tcW w:w="236" w:type="dxa"/>
            <w:vAlign w:val="center"/>
          </w:tcPr>
          <w:p w14:paraId="677A801E">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p>
        </w:tc>
      </w:tr>
      <w:tr w14:paraId="3044A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5" w:hRule="atLeast"/>
          <w:jc w:val="center"/>
        </w:trPr>
        <w:tc>
          <w:tcPr>
            <w:tcW w:w="926" w:type="dxa"/>
            <w:vMerge w:val="continue"/>
            <w:vAlign w:val="center"/>
          </w:tcPr>
          <w:p w14:paraId="4E2F40B3">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p>
        </w:tc>
        <w:tc>
          <w:tcPr>
            <w:tcW w:w="2361" w:type="dxa"/>
            <w:vAlign w:val="center"/>
          </w:tcPr>
          <w:p w14:paraId="344ADA14">
            <w:pPr>
              <w:widowControl/>
              <w:spacing w:line="260" w:lineRule="exact"/>
              <w:jc w:val="left"/>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市场营销</w:t>
            </w:r>
          </w:p>
        </w:tc>
        <w:tc>
          <w:tcPr>
            <w:tcW w:w="245" w:type="dxa"/>
            <w:vAlign w:val="center"/>
          </w:tcPr>
          <w:p w14:paraId="203C8E02">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4FBA97FE">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5EBD9589">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364ECE61">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5D49CF7B">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66E699B8">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79099BE4">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599D39A8">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p>
        </w:tc>
        <w:tc>
          <w:tcPr>
            <w:tcW w:w="236" w:type="dxa"/>
            <w:vAlign w:val="center"/>
          </w:tcPr>
          <w:p w14:paraId="10AF1A50">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1A21182C">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516A885A">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p>
        </w:tc>
        <w:tc>
          <w:tcPr>
            <w:tcW w:w="236" w:type="dxa"/>
            <w:vAlign w:val="center"/>
          </w:tcPr>
          <w:p w14:paraId="7700B0C7">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2BB66798">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p>
        </w:tc>
        <w:tc>
          <w:tcPr>
            <w:tcW w:w="236" w:type="dxa"/>
            <w:vAlign w:val="center"/>
          </w:tcPr>
          <w:p w14:paraId="3BEA14EE">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p>
        </w:tc>
        <w:tc>
          <w:tcPr>
            <w:tcW w:w="236" w:type="dxa"/>
            <w:vAlign w:val="center"/>
          </w:tcPr>
          <w:p w14:paraId="7BE00392">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4BAB7172">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p>
        </w:tc>
        <w:tc>
          <w:tcPr>
            <w:tcW w:w="236" w:type="dxa"/>
            <w:vAlign w:val="center"/>
          </w:tcPr>
          <w:p w14:paraId="476424A6">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00EFE2A6">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p>
        </w:tc>
        <w:tc>
          <w:tcPr>
            <w:tcW w:w="236" w:type="dxa"/>
            <w:vAlign w:val="center"/>
          </w:tcPr>
          <w:p w14:paraId="0286E5AB">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561B75DC">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54CC9ED8">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p>
        </w:tc>
        <w:tc>
          <w:tcPr>
            <w:tcW w:w="236" w:type="dxa"/>
            <w:vAlign w:val="center"/>
          </w:tcPr>
          <w:p w14:paraId="1EBB071C">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0ABFC091">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p>
        </w:tc>
        <w:tc>
          <w:tcPr>
            <w:tcW w:w="236" w:type="dxa"/>
            <w:vAlign w:val="center"/>
          </w:tcPr>
          <w:p w14:paraId="18790D7D">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4E0BB602">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p>
        </w:tc>
        <w:tc>
          <w:tcPr>
            <w:tcW w:w="236" w:type="dxa"/>
            <w:vAlign w:val="center"/>
          </w:tcPr>
          <w:p w14:paraId="675FC57D">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p>
        </w:tc>
        <w:tc>
          <w:tcPr>
            <w:tcW w:w="236" w:type="dxa"/>
            <w:vAlign w:val="center"/>
          </w:tcPr>
          <w:p w14:paraId="42D68385">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p>
        </w:tc>
      </w:tr>
      <w:tr w14:paraId="1B191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5" w:hRule="atLeast"/>
          <w:jc w:val="center"/>
        </w:trPr>
        <w:tc>
          <w:tcPr>
            <w:tcW w:w="926" w:type="dxa"/>
            <w:vMerge w:val="continue"/>
            <w:vAlign w:val="center"/>
          </w:tcPr>
          <w:p w14:paraId="5153D3A5">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p>
        </w:tc>
        <w:tc>
          <w:tcPr>
            <w:tcW w:w="2361" w:type="dxa"/>
            <w:vAlign w:val="center"/>
          </w:tcPr>
          <w:p w14:paraId="3F11C2E2">
            <w:pPr>
              <w:widowControl/>
              <w:spacing w:line="260" w:lineRule="exact"/>
              <w:jc w:val="left"/>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智能网联汽车技术</w:t>
            </w:r>
          </w:p>
        </w:tc>
        <w:tc>
          <w:tcPr>
            <w:tcW w:w="245" w:type="dxa"/>
            <w:vAlign w:val="center"/>
          </w:tcPr>
          <w:p w14:paraId="3BB9C878">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0F90DDED">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5AF89C68">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45" w:type="dxa"/>
            <w:vAlign w:val="center"/>
          </w:tcPr>
          <w:p w14:paraId="6B95C501">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39721649">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56995E99">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51C34148">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4606B90B">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3F9E3B06">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585E432C">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1312EF88">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0017BD3C">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672E7CA6">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7D50761F">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24E7DB26">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714C0339">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79B38BCE">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74B7D579">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473B9486">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5E0E24F3">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0047FDFC">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40D6DB8D">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1CE151C1">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432A5D23">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5C38D3C0">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151ABEDD">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16BCF107">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r>
      <w:tr w14:paraId="29A94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5" w:hRule="atLeast"/>
          <w:jc w:val="center"/>
        </w:trPr>
        <w:tc>
          <w:tcPr>
            <w:tcW w:w="926" w:type="dxa"/>
            <w:vMerge w:val="continue"/>
            <w:vAlign w:val="center"/>
          </w:tcPr>
          <w:p w14:paraId="2B01559C">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p>
        </w:tc>
        <w:tc>
          <w:tcPr>
            <w:tcW w:w="2361" w:type="dxa"/>
            <w:vAlign w:val="center"/>
          </w:tcPr>
          <w:p w14:paraId="3D953522">
            <w:pPr>
              <w:widowControl/>
              <w:spacing w:line="260" w:lineRule="exact"/>
              <w:jc w:val="left"/>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文献检索</w:t>
            </w:r>
          </w:p>
        </w:tc>
        <w:tc>
          <w:tcPr>
            <w:tcW w:w="245" w:type="dxa"/>
            <w:vAlign w:val="center"/>
          </w:tcPr>
          <w:p w14:paraId="7A1AEDBD">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3ECB14D8">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2C0437B2">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48C2013F">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5F513289">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64731B36">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4DE0C1E8">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3D9A0B51">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7D764674">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p>
        </w:tc>
        <w:tc>
          <w:tcPr>
            <w:tcW w:w="236" w:type="dxa"/>
            <w:vAlign w:val="center"/>
          </w:tcPr>
          <w:p w14:paraId="5C57F616">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p>
        </w:tc>
        <w:tc>
          <w:tcPr>
            <w:tcW w:w="236" w:type="dxa"/>
            <w:vAlign w:val="center"/>
          </w:tcPr>
          <w:p w14:paraId="3DBC05D1">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5E5A89CB">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p>
        </w:tc>
        <w:tc>
          <w:tcPr>
            <w:tcW w:w="236" w:type="dxa"/>
            <w:vAlign w:val="center"/>
          </w:tcPr>
          <w:p w14:paraId="31B0E987">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211CBB5A">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0587FB57">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p>
        </w:tc>
        <w:tc>
          <w:tcPr>
            <w:tcW w:w="236" w:type="dxa"/>
            <w:vAlign w:val="center"/>
          </w:tcPr>
          <w:p w14:paraId="2539907B">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76DED963">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p>
        </w:tc>
        <w:tc>
          <w:tcPr>
            <w:tcW w:w="236" w:type="dxa"/>
            <w:vAlign w:val="center"/>
          </w:tcPr>
          <w:p w14:paraId="08604F3F">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0B944CCA">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p>
        </w:tc>
        <w:tc>
          <w:tcPr>
            <w:tcW w:w="236" w:type="dxa"/>
            <w:vAlign w:val="center"/>
          </w:tcPr>
          <w:p w14:paraId="4AE7BAA9">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560C8619">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41ECE3C7">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p>
        </w:tc>
        <w:tc>
          <w:tcPr>
            <w:tcW w:w="236" w:type="dxa"/>
            <w:vAlign w:val="center"/>
          </w:tcPr>
          <w:p w14:paraId="6FAAAA38">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0ECC2253">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p>
        </w:tc>
        <w:tc>
          <w:tcPr>
            <w:tcW w:w="236" w:type="dxa"/>
            <w:vAlign w:val="center"/>
          </w:tcPr>
          <w:p w14:paraId="112C7466">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41FB61B8">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p>
        </w:tc>
        <w:tc>
          <w:tcPr>
            <w:tcW w:w="236" w:type="dxa"/>
            <w:vAlign w:val="center"/>
          </w:tcPr>
          <w:p w14:paraId="3BEE64C4">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p>
        </w:tc>
      </w:tr>
      <w:tr w14:paraId="322A1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5" w:hRule="atLeast"/>
          <w:jc w:val="center"/>
        </w:trPr>
        <w:tc>
          <w:tcPr>
            <w:tcW w:w="926" w:type="dxa"/>
            <w:vAlign w:val="center"/>
          </w:tcPr>
          <w:p w14:paraId="4BFE4386">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p>
        </w:tc>
        <w:tc>
          <w:tcPr>
            <w:tcW w:w="2361" w:type="dxa"/>
            <w:vAlign w:val="center"/>
          </w:tcPr>
          <w:p w14:paraId="19AD26DE">
            <w:pPr>
              <w:widowControl/>
              <w:spacing w:line="260" w:lineRule="exact"/>
              <w:jc w:val="left"/>
              <w:textAlignment w:val="center"/>
              <w:rPr>
                <w:rFonts w:hint="default" w:ascii="宋体" w:hAnsi="宋体" w:eastAsia="宋体" w:cs="宋体"/>
                <w:color w:val="000000" w:themeColor="text1"/>
                <w:kern w:val="0"/>
                <w:sz w:val="18"/>
                <w:szCs w:val="18"/>
                <w:lang w:val="en-US" w:eastAsia="zh-CN" w:bidi="ar"/>
                <w14:textFill>
                  <w14:solidFill>
                    <w14:schemeClr w14:val="tx1"/>
                  </w14:solidFill>
                </w14:textFill>
              </w:rPr>
            </w:pPr>
            <w:r>
              <w:rPr>
                <w:rFonts w:hint="eastAsia" w:ascii="宋体" w:hAnsi="宋体" w:cs="宋体"/>
                <w:color w:val="000000" w:themeColor="text1"/>
                <w:kern w:val="0"/>
                <w:sz w:val="18"/>
                <w:szCs w:val="18"/>
                <w:lang w:val="en-US" w:eastAsia="zh-CN" w:bidi="ar"/>
                <w14:textFill>
                  <w14:solidFill>
                    <w14:schemeClr w14:val="tx1"/>
                  </w14:solidFill>
                </w14:textFill>
              </w:rPr>
              <w:t>新能源汽车充电技术</w:t>
            </w:r>
          </w:p>
        </w:tc>
        <w:tc>
          <w:tcPr>
            <w:tcW w:w="245" w:type="dxa"/>
            <w:shd w:val="clear" w:color="auto" w:fill="auto"/>
            <w:vAlign w:val="center"/>
          </w:tcPr>
          <w:p w14:paraId="5E40E194">
            <w:pPr>
              <w:widowControl/>
              <w:spacing w:line="260" w:lineRule="exact"/>
              <w:jc w:val="center"/>
              <w:textAlignment w:val="center"/>
              <w:rPr>
                <w:rFonts w:hint="eastAsia"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shd w:val="clear" w:color="auto" w:fill="auto"/>
            <w:vAlign w:val="center"/>
          </w:tcPr>
          <w:p w14:paraId="028765A8">
            <w:pPr>
              <w:widowControl/>
              <w:spacing w:line="260" w:lineRule="exact"/>
              <w:jc w:val="center"/>
              <w:textAlignment w:val="center"/>
              <w:rPr>
                <w:rFonts w:hint="eastAsia"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shd w:val="clear" w:color="auto" w:fill="auto"/>
            <w:vAlign w:val="center"/>
          </w:tcPr>
          <w:p w14:paraId="39C6210C">
            <w:pPr>
              <w:widowControl/>
              <w:spacing w:line="260" w:lineRule="exact"/>
              <w:jc w:val="center"/>
              <w:textAlignment w:val="center"/>
              <w:rPr>
                <w:rFonts w:hint="eastAsia"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shd w:val="clear" w:color="auto" w:fill="auto"/>
            <w:vAlign w:val="center"/>
          </w:tcPr>
          <w:p w14:paraId="1A6BBBE1">
            <w:pPr>
              <w:widowControl/>
              <w:spacing w:line="260" w:lineRule="exact"/>
              <w:jc w:val="center"/>
              <w:textAlignment w:val="center"/>
              <w:rPr>
                <w:rFonts w:hint="eastAsia"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shd w:val="clear" w:color="auto" w:fill="auto"/>
            <w:vAlign w:val="center"/>
          </w:tcPr>
          <w:p w14:paraId="0CDD1502">
            <w:pPr>
              <w:widowControl/>
              <w:spacing w:line="260" w:lineRule="exact"/>
              <w:jc w:val="center"/>
              <w:textAlignment w:val="center"/>
              <w:rPr>
                <w:rFonts w:hint="eastAsia"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shd w:val="clear" w:color="auto" w:fill="auto"/>
            <w:vAlign w:val="center"/>
          </w:tcPr>
          <w:p w14:paraId="4C1E960C">
            <w:pPr>
              <w:widowControl/>
              <w:spacing w:line="260" w:lineRule="exact"/>
              <w:jc w:val="center"/>
              <w:textAlignment w:val="center"/>
              <w:rPr>
                <w:rFonts w:hint="eastAsia"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shd w:val="clear" w:color="auto" w:fill="auto"/>
            <w:vAlign w:val="center"/>
          </w:tcPr>
          <w:p w14:paraId="3CB75CDB">
            <w:pPr>
              <w:widowControl/>
              <w:spacing w:line="260" w:lineRule="exact"/>
              <w:jc w:val="center"/>
              <w:textAlignment w:val="center"/>
              <w:rPr>
                <w:rFonts w:hint="eastAsia"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shd w:val="clear" w:color="auto" w:fill="auto"/>
            <w:vAlign w:val="center"/>
          </w:tcPr>
          <w:p w14:paraId="16576DAD">
            <w:pPr>
              <w:widowControl/>
              <w:spacing w:line="260" w:lineRule="exact"/>
              <w:jc w:val="center"/>
              <w:textAlignment w:val="center"/>
              <w:rPr>
                <w:rFonts w:hint="eastAsia"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shd w:val="clear" w:color="auto" w:fill="auto"/>
            <w:vAlign w:val="center"/>
          </w:tcPr>
          <w:p w14:paraId="1EDB566D">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shd w:val="clear" w:color="auto" w:fill="auto"/>
            <w:vAlign w:val="center"/>
          </w:tcPr>
          <w:p w14:paraId="2D86AAFE">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shd w:val="clear" w:color="auto" w:fill="auto"/>
            <w:vAlign w:val="center"/>
          </w:tcPr>
          <w:p w14:paraId="55F3F989">
            <w:pPr>
              <w:widowControl/>
              <w:spacing w:line="260" w:lineRule="exact"/>
              <w:jc w:val="center"/>
              <w:textAlignment w:val="center"/>
              <w:rPr>
                <w:rFonts w:hint="eastAsia"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shd w:val="clear" w:color="auto" w:fill="auto"/>
            <w:vAlign w:val="center"/>
          </w:tcPr>
          <w:p w14:paraId="2107A509">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shd w:val="clear" w:color="auto" w:fill="auto"/>
            <w:vAlign w:val="center"/>
          </w:tcPr>
          <w:p w14:paraId="759035B5">
            <w:pPr>
              <w:widowControl/>
              <w:spacing w:line="260" w:lineRule="exact"/>
              <w:jc w:val="center"/>
              <w:textAlignment w:val="center"/>
              <w:rPr>
                <w:rFonts w:hint="eastAsia"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shd w:val="clear" w:color="auto" w:fill="auto"/>
            <w:vAlign w:val="center"/>
          </w:tcPr>
          <w:p w14:paraId="755C2F13">
            <w:pPr>
              <w:widowControl/>
              <w:spacing w:line="260" w:lineRule="exact"/>
              <w:jc w:val="center"/>
              <w:textAlignment w:val="center"/>
              <w:rPr>
                <w:rFonts w:hint="eastAsia"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shd w:val="clear" w:color="auto" w:fill="auto"/>
            <w:vAlign w:val="center"/>
          </w:tcPr>
          <w:p w14:paraId="373A6C31">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shd w:val="clear" w:color="auto" w:fill="auto"/>
            <w:vAlign w:val="center"/>
          </w:tcPr>
          <w:p w14:paraId="3C9EA5BA">
            <w:pPr>
              <w:widowControl/>
              <w:spacing w:line="260" w:lineRule="exact"/>
              <w:jc w:val="center"/>
              <w:textAlignment w:val="center"/>
              <w:rPr>
                <w:rFonts w:hint="eastAsia"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shd w:val="clear" w:color="auto" w:fill="auto"/>
            <w:vAlign w:val="center"/>
          </w:tcPr>
          <w:p w14:paraId="3E6FDBD6">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shd w:val="clear" w:color="auto" w:fill="auto"/>
            <w:vAlign w:val="center"/>
          </w:tcPr>
          <w:p w14:paraId="3959D2C6">
            <w:pPr>
              <w:widowControl/>
              <w:spacing w:line="260" w:lineRule="exact"/>
              <w:jc w:val="center"/>
              <w:textAlignment w:val="center"/>
              <w:rPr>
                <w:rFonts w:hint="eastAsia"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shd w:val="clear" w:color="auto" w:fill="auto"/>
            <w:vAlign w:val="center"/>
          </w:tcPr>
          <w:p w14:paraId="73299B0E">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shd w:val="clear" w:color="auto" w:fill="auto"/>
            <w:vAlign w:val="center"/>
          </w:tcPr>
          <w:p w14:paraId="5EE47B21">
            <w:pPr>
              <w:widowControl/>
              <w:spacing w:line="260" w:lineRule="exact"/>
              <w:jc w:val="center"/>
              <w:textAlignment w:val="center"/>
              <w:rPr>
                <w:rFonts w:hint="eastAsia"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shd w:val="clear" w:color="auto" w:fill="auto"/>
            <w:vAlign w:val="center"/>
          </w:tcPr>
          <w:p w14:paraId="65CC1DCF">
            <w:pPr>
              <w:widowControl/>
              <w:spacing w:line="260" w:lineRule="exact"/>
              <w:jc w:val="center"/>
              <w:textAlignment w:val="center"/>
              <w:rPr>
                <w:rFonts w:hint="eastAsia"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shd w:val="clear" w:color="auto" w:fill="auto"/>
            <w:vAlign w:val="center"/>
          </w:tcPr>
          <w:p w14:paraId="13AC62B8">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shd w:val="clear" w:color="auto" w:fill="auto"/>
            <w:vAlign w:val="center"/>
          </w:tcPr>
          <w:p w14:paraId="3379CFD5">
            <w:pPr>
              <w:widowControl/>
              <w:spacing w:line="260" w:lineRule="exact"/>
              <w:jc w:val="center"/>
              <w:textAlignment w:val="center"/>
              <w:rPr>
                <w:rFonts w:hint="eastAsia"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shd w:val="clear" w:color="auto" w:fill="auto"/>
            <w:vAlign w:val="center"/>
          </w:tcPr>
          <w:p w14:paraId="452DB155">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shd w:val="clear" w:color="auto" w:fill="auto"/>
            <w:vAlign w:val="center"/>
          </w:tcPr>
          <w:p w14:paraId="6C56BB61">
            <w:pPr>
              <w:widowControl/>
              <w:spacing w:line="260" w:lineRule="exact"/>
              <w:jc w:val="center"/>
              <w:textAlignment w:val="center"/>
              <w:rPr>
                <w:rFonts w:hint="eastAsia"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shd w:val="clear" w:color="auto" w:fill="auto"/>
            <w:vAlign w:val="center"/>
          </w:tcPr>
          <w:p w14:paraId="354AE870">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shd w:val="clear" w:color="auto" w:fill="auto"/>
            <w:vAlign w:val="center"/>
          </w:tcPr>
          <w:p w14:paraId="497BF5AC">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r>
      <w:tr w14:paraId="6ABB3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5" w:hRule="atLeast"/>
          <w:jc w:val="center"/>
        </w:trPr>
        <w:tc>
          <w:tcPr>
            <w:tcW w:w="926" w:type="dxa"/>
            <w:vMerge w:val="restart"/>
            <w:vAlign w:val="center"/>
          </w:tcPr>
          <w:p w14:paraId="0072FF8D">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综合实践课程</w:t>
            </w:r>
          </w:p>
        </w:tc>
        <w:tc>
          <w:tcPr>
            <w:tcW w:w="2361" w:type="dxa"/>
            <w:vAlign w:val="center"/>
          </w:tcPr>
          <w:p w14:paraId="707D82FA">
            <w:pPr>
              <w:widowControl/>
              <w:spacing w:line="260" w:lineRule="exact"/>
              <w:jc w:val="left"/>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金工实习</w:t>
            </w:r>
          </w:p>
        </w:tc>
        <w:tc>
          <w:tcPr>
            <w:tcW w:w="245" w:type="dxa"/>
            <w:vAlign w:val="center"/>
          </w:tcPr>
          <w:p w14:paraId="515FAD3F">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6D529D09">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4A37517A">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24C3370F">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538FDEB8">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1DE02A3B">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76D0E2C6">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616FABA4">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5CE04716">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01B1358B">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4615A595">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741CC390">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0DBBF1FF">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0FDE279E">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08C08404">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20A7E2A5">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6E83016F">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01225CC5">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78E19134">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279705AA">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2CAD9962">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6F0A17F9">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171DA043">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1C28AC92">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157F135F">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3B6220DE">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52078C8C">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r>
      <w:tr w14:paraId="6F826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5" w:hRule="atLeast"/>
          <w:jc w:val="center"/>
        </w:trPr>
        <w:tc>
          <w:tcPr>
            <w:tcW w:w="926" w:type="dxa"/>
            <w:vMerge w:val="continue"/>
            <w:vAlign w:val="center"/>
          </w:tcPr>
          <w:p w14:paraId="0A73A30B">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p>
        </w:tc>
        <w:tc>
          <w:tcPr>
            <w:tcW w:w="2361" w:type="dxa"/>
            <w:vAlign w:val="center"/>
          </w:tcPr>
          <w:p w14:paraId="2B7C77E3">
            <w:pPr>
              <w:widowControl/>
              <w:spacing w:line="260" w:lineRule="exact"/>
              <w:jc w:val="left"/>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汽车电子产品制作实训</w:t>
            </w:r>
          </w:p>
        </w:tc>
        <w:tc>
          <w:tcPr>
            <w:tcW w:w="245" w:type="dxa"/>
            <w:vAlign w:val="center"/>
          </w:tcPr>
          <w:p w14:paraId="52AC4EC2">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6E5E579A">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53519F1F">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106AF8B1">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428E4692">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497B35D4">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56E6BAE7">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16DCCE2B">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799A115F">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3568D6B4">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77714C20">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2645DB26">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55BE7135">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0EE3890C">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2CDCFAB8">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4CC5946F">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38748E78">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05C69AE6">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5F9790EA">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55D1B79D">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4481AD12">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2C51F964">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32F28460">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0AFB7CCA">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2791A915">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4886EC74">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52FE8587">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r>
      <w:tr w14:paraId="3DD73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5" w:hRule="atLeast"/>
          <w:jc w:val="center"/>
        </w:trPr>
        <w:tc>
          <w:tcPr>
            <w:tcW w:w="926" w:type="dxa"/>
            <w:vMerge w:val="continue"/>
            <w:vAlign w:val="center"/>
          </w:tcPr>
          <w:p w14:paraId="5A145B32">
            <w:pPr>
              <w:spacing w:line="260" w:lineRule="exact"/>
              <w:jc w:val="center"/>
              <w:rPr>
                <w:rFonts w:ascii="宋体" w:hAnsi="宋体" w:cs="宋体"/>
                <w:color w:val="000000" w:themeColor="text1"/>
                <w:sz w:val="18"/>
                <w:szCs w:val="18"/>
                <w14:textFill>
                  <w14:solidFill>
                    <w14:schemeClr w14:val="tx1"/>
                  </w14:solidFill>
                </w14:textFill>
              </w:rPr>
            </w:pPr>
          </w:p>
        </w:tc>
        <w:tc>
          <w:tcPr>
            <w:tcW w:w="2361" w:type="dxa"/>
            <w:vAlign w:val="center"/>
          </w:tcPr>
          <w:p w14:paraId="5371549D">
            <w:pPr>
              <w:widowControl/>
              <w:spacing w:line="260" w:lineRule="exact"/>
              <w:jc w:val="left"/>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汽车维护保养实训</w:t>
            </w:r>
          </w:p>
        </w:tc>
        <w:tc>
          <w:tcPr>
            <w:tcW w:w="245" w:type="dxa"/>
            <w:vAlign w:val="center"/>
          </w:tcPr>
          <w:p w14:paraId="63EC4DBD">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30CB5A07">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185C9665">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3C64F7FC">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02BBC214">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48F004FA">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2704C18D">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19798949">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6E212EC2">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559322BF">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477F0C77">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03699EFC">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5927ADA3">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2EBDEB96">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2B697392">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6FCA9B50">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16855BA5">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7FD2C1D6">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25DAF9C6">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7C3D81E8">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3333B3C2">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64BC3EA0">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7006A430">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0CD50C5C">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3BE1215D">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6180CFD5">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7B722CF4">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r>
      <w:tr w14:paraId="3F9C5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5" w:hRule="atLeast"/>
          <w:jc w:val="center"/>
        </w:trPr>
        <w:tc>
          <w:tcPr>
            <w:tcW w:w="926" w:type="dxa"/>
            <w:vMerge w:val="continue"/>
            <w:vAlign w:val="center"/>
          </w:tcPr>
          <w:p w14:paraId="02861A07">
            <w:pPr>
              <w:spacing w:line="260" w:lineRule="exact"/>
              <w:jc w:val="center"/>
              <w:rPr>
                <w:rFonts w:ascii="宋体" w:hAnsi="宋体" w:cs="宋体"/>
                <w:color w:val="000000" w:themeColor="text1"/>
                <w:sz w:val="18"/>
                <w:szCs w:val="18"/>
                <w14:textFill>
                  <w14:solidFill>
                    <w14:schemeClr w14:val="tx1"/>
                  </w14:solidFill>
                </w14:textFill>
              </w:rPr>
            </w:pPr>
          </w:p>
        </w:tc>
        <w:tc>
          <w:tcPr>
            <w:tcW w:w="2361" w:type="dxa"/>
            <w:vAlign w:val="center"/>
          </w:tcPr>
          <w:p w14:paraId="2BE957AB">
            <w:pPr>
              <w:widowControl/>
              <w:spacing w:line="260" w:lineRule="exact"/>
              <w:jc w:val="left"/>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企业认知实习</w:t>
            </w:r>
          </w:p>
        </w:tc>
        <w:tc>
          <w:tcPr>
            <w:tcW w:w="245" w:type="dxa"/>
            <w:vAlign w:val="center"/>
          </w:tcPr>
          <w:p w14:paraId="672B5626">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213F99A8">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738D9B9B">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539B580E">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440BF5DA">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635C607C">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3EBA5915">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1021D0F1">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388BAC97">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408991AA">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1C27433A">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0E895BDD">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6A10AF57">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6594457F">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3D142CAC">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5A0B7F50">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66DB6709">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272742A0">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2970296C">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08E660C3">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50FA53B7">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4D0560BC">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2CC7A75F">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00520AAF">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w:t>
            </w:r>
          </w:p>
        </w:tc>
        <w:tc>
          <w:tcPr>
            <w:tcW w:w="236" w:type="dxa"/>
            <w:vAlign w:val="center"/>
          </w:tcPr>
          <w:p w14:paraId="45403F69">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583DBB27">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p>
        </w:tc>
        <w:tc>
          <w:tcPr>
            <w:tcW w:w="236" w:type="dxa"/>
            <w:vAlign w:val="center"/>
          </w:tcPr>
          <w:p w14:paraId="4ED02B93">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p>
        </w:tc>
      </w:tr>
      <w:tr w14:paraId="0E78F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5" w:hRule="atLeast"/>
          <w:jc w:val="center"/>
        </w:trPr>
        <w:tc>
          <w:tcPr>
            <w:tcW w:w="926" w:type="dxa"/>
            <w:vMerge w:val="continue"/>
            <w:vAlign w:val="center"/>
          </w:tcPr>
          <w:p w14:paraId="6FE9E25D">
            <w:pPr>
              <w:spacing w:line="260" w:lineRule="exact"/>
              <w:jc w:val="center"/>
              <w:rPr>
                <w:rFonts w:ascii="宋体" w:hAnsi="宋体" w:cs="宋体"/>
                <w:color w:val="000000" w:themeColor="text1"/>
                <w:sz w:val="18"/>
                <w:szCs w:val="18"/>
                <w14:textFill>
                  <w14:solidFill>
                    <w14:schemeClr w14:val="tx1"/>
                  </w14:solidFill>
                </w14:textFill>
              </w:rPr>
            </w:pPr>
          </w:p>
        </w:tc>
        <w:tc>
          <w:tcPr>
            <w:tcW w:w="2361" w:type="dxa"/>
            <w:vAlign w:val="center"/>
          </w:tcPr>
          <w:p w14:paraId="787A62E4">
            <w:pPr>
              <w:widowControl/>
              <w:spacing w:line="260" w:lineRule="exact"/>
              <w:jc w:val="left"/>
              <w:textAlignment w:val="center"/>
              <w:rPr>
                <w:rFonts w:hint="eastAsia" w:ascii="宋体" w:hAnsi="宋体" w:eastAsia="宋体" w:cs="宋体"/>
                <w:color w:val="000000" w:themeColor="text1"/>
                <w:sz w:val="18"/>
                <w:szCs w:val="18"/>
                <w:lang w:eastAsia="zh-CN"/>
                <w14:textFill>
                  <w14:solidFill>
                    <w14:schemeClr w14:val="tx1"/>
                  </w14:solidFill>
                </w14:textFill>
              </w:rPr>
            </w:pPr>
            <w:r>
              <w:rPr>
                <w:rFonts w:hint="eastAsia" w:ascii="宋体" w:hAnsi="宋体" w:cs="宋体"/>
                <w:color w:val="000000" w:themeColor="text1"/>
                <w:kern w:val="0"/>
                <w:sz w:val="18"/>
                <w:szCs w:val="18"/>
                <w:lang w:eastAsia="zh-CN" w:bidi="ar"/>
                <w14:textFill>
                  <w14:solidFill>
                    <w14:schemeClr w14:val="tx1"/>
                  </w14:solidFill>
                </w14:textFill>
              </w:rPr>
              <w:t>岗位实习</w:t>
            </w:r>
          </w:p>
        </w:tc>
        <w:tc>
          <w:tcPr>
            <w:tcW w:w="245" w:type="dxa"/>
            <w:vAlign w:val="center"/>
          </w:tcPr>
          <w:p w14:paraId="5D3D66F2">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5745A0A0">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7D67AFBA">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39FC381D">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3F3BD91C">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46C72C79">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45" w:type="dxa"/>
            <w:vAlign w:val="center"/>
          </w:tcPr>
          <w:p w14:paraId="1808F931">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6DF66987">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32F43030">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64CCEE4B">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017B07CD">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4AB7D165">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4EB8E410">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122A6896">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2849F29C">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6BF0C68B">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3F5DAA77">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2A1059A9">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08E5DBE1">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2C5071F0">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4E665555">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047D2145">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043AB4B3">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646C4729">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39321513">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13062908">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6" w:type="dxa"/>
            <w:vAlign w:val="center"/>
          </w:tcPr>
          <w:p w14:paraId="3B10E641">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r>
    </w:tbl>
    <w:p w14:paraId="42270C9A">
      <w:pPr>
        <w:widowControl w:val="0"/>
        <w:adjustRightInd w:val="0"/>
        <w:spacing w:before="280" w:line="300" w:lineRule="auto"/>
        <w:jc w:val="both"/>
        <w:outlineLvl w:val="1"/>
        <w:rPr>
          <w:rFonts w:ascii="Calibri" w:hAnsi="Calibri" w:eastAsia="黑体" w:cs="Times New Roman"/>
          <w:color w:val="000000" w:themeColor="text1"/>
          <w:kern w:val="2"/>
          <w:sz w:val="28"/>
          <w:szCs w:val="22"/>
          <w:lang w:val="en-US" w:eastAsia="zh-CN" w:bidi="ar-SA"/>
          <w14:textFill>
            <w14:solidFill>
              <w14:schemeClr w14:val="tx1"/>
            </w14:solidFill>
          </w14:textFill>
        </w:rPr>
      </w:pPr>
      <w:bookmarkStart w:id="12" w:name="_Toc2995"/>
      <w:r>
        <w:rPr>
          <w:rFonts w:hint="eastAsia" w:ascii="Calibri" w:hAnsi="Calibri" w:eastAsia="黑体" w:cs="Times New Roman"/>
          <w:color w:val="000000" w:themeColor="text1"/>
          <w:kern w:val="2"/>
          <w:sz w:val="28"/>
          <w:szCs w:val="22"/>
          <w:lang w:val="en-US" w:eastAsia="zh-CN" w:bidi="ar-SA"/>
          <w14:textFill>
            <w14:solidFill>
              <w14:schemeClr w14:val="tx1"/>
            </w14:solidFill>
          </w14:textFill>
        </w:rPr>
        <w:t>八、主要实践教学环节</w:t>
      </w:r>
      <w:bookmarkEnd w:id="12"/>
    </w:p>
    <w:tbl>
      <w:tblPr>
        <w:tblStyle w:val="5"/>
        <w:tblW w:w="5773" w:type="pct"/>
        <w:tblInd w:w="-752"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04"/>
        <w:gridCol w:w="1717"/>
        <w:gridCol w:w="910"/>
        <w:gridCol w:w="550"/>
        <w:gridCol w:w="1391"/>
        <w:gridCol w:w="3107"/>
        <w:gridCol w:w="1027"/>
        <w:gridCol w:w="734"/>
      </w:tblGrid>
      <w:tr w14:paraId="364A60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60" w:hRule="atLeast"/>
          <w:tblHeader/>
        </w:trPr>
        <w:tc>
          <w:tcPr>
            <w:tcW w:w="205" w:type="pct"/>
            <w:vAlign w:val="center"/>
          </w:tcPr>
          <w:p w14:paraId="5A4723AE">
            <w:pPr>
              <w:widowControl w:val="0"/>
              <w:spacing w:line="260" w:lineRule="exact"/>
              <w:jc w:val="center"/>
              <w:rPr>
                <w:rFonts w:ascii="宋体" w:hAnsi="宋体" w:eastAsia="宋体" w:cs="宋体"/>
                <w:b/>
                <w:bCs/>
                <w:color w:val="000000" w:themeColor="text1"/>
                <w:kern w:val="0"/>
                <w:sz w:val="18"/>
                <w:szCs w:val="18"/>
                <w:lang w:val="en-US" w:eastAsia="zh-CN" w:bidi="ar-SA"/>
                <w14:textFill>
                  <w14:solidFill>
                    <w14:schemeClr w14:val="tx1"/>
                  </w14:solidFill>
                </w14:textFill>
              </w:rPr>
            </w:pPr>
            <w:r>
              <w:rPr>
                <w:rFonts w:hint="eastAsia" w:ascii="宋体" w:hAnsi="宋体" w:eastAsia="宋体" w:cs="宋体"/>
                <w:b/>
                <w:bCs/>
                <w:color w:val="000000" w:themeColor="text1"/>
                <w:kern w:val="0"/>
                <w:sz w:val="18"/>
                <w:szCs w:val="18"/>
                <w:lang w:val="en-US" w:eastAsia="zh-CN" w:bidi="ar-SA"/>
                <w14:textFill>
                  <w14:solidFill>
                    <w14:schemeClr w14:val="tx1"/>
                  </w14:solidFill>
                </w14:textFill>
              </w:rPr>
              <w:t>序号</w:t>
            </w:r>
          </w:p>
        </w:tc>
        <w:tc>
          <w:tcPr>
            <w:tcW w:w="872" w:type="pct"/>
            <w:vAlign w:val="center"/>
          </w:tcPr>
          <w:p w14:paraId="35C94939">
            <w:pPr>
              <w:widowControl w:val="0"/>
              <w:spacing w:line="260" w:lineRule="exact"/>
              <w:jc w:val="center"/>
              <w:rPr>
                <w:rFonts w:ascii="宋体" w:hAnsi="宋体" w:eastAsia="宋体" w:cs="宋体"/>
                <w:b/>
                <w:bCs/>
                <w:color w:val="000000" w:themeColor="text1"/>
                <w:kern w:val="0"/>
                <w:sz w:val="18"/>
                <w:szCs w:val="18"/>
                <w:lang w:val="en-US" w:eastAsia="zh-CN" w:bidi="ar-SA"/>
                <w14:textFill>
                  <w14:solidFill>
                    <w14:schemeClr w14:val="tx1"/>
                  </w14:solidFill>
                </w14:textFill>
              </w:rPr>
            </w:pPr>
            <w:r>
              <w:rPr>
                <w:rFonts w:hint="eastAsia" w:ascii="宋体" w:hAnsi="宋体" w:eastAsia="宋体" w:cs="宋体"/>
                <w:b/>
                <w:bCs/>
                <w:color w:val="000000" w:themeColor="text1"/>
                <w:kern w:val="0"/>
                <w:sz w:val="18"/>
                <w:szCs w:val="18"/>
                <w:lang w:val="en-US" w:eastAsia="zh-CN" w:bidi="ar-SA"/>
                <w14:textFill>
                  <w14:solidFill>
                    <w14:schemeClr w14:val="tx1"/>
                  </w14:solidFill>
                </w14:textFill>
              </w:rPr>
              <w:t>项目名称</w:t>
            </w:r>
          </w:p>
        </w:tc>
        <w:tc>
          <w:tcPr>
            <w:tcW w:w="462" w:type="pct"/>
            <w:vAlign w:val="center"/>
          </w:tcPr>
          <w:p w14:paraId="62BD8FFE">
            <w:pPr>
              <w:widowControl w:val="0"/>
              <w:spacing w:line="260" w:lineRule="exact"/>
              <w:jc w:val="center"/>
              <w:rPr>
                <w:rFonts w:ascii="宋体" w:hAnsi="宋体" w:eastAsia="宋体" w:cs="宋体"/>
                <w:b/>
                <w:bCs/>
                <w:color w:val="000000" w:themeColor="text1"/>
                <w:kern w:val="0"/>
                <w:sz w:val="18"/>
                <w:szCs w:val="18"/>
                <w:lang w:val="en-US" w:eastAsia="zh-CN" w:bidi="ar-SA"/>
                <w14:textFill>
                  <w14:solidFill>
                    <w14:schemeClr w14:val="tx1"/>
                  </w14:solidFill>
                </w14:textFill>
              </w:rPr>
            </w:pPr>
            <w:r>
              <w:rPr>
                <w:rFonts w:hint="eastAsia" w:ascii="宋体" w:hAnsi="宋体" w:eastAsia="宋体" w:cs="宋体"/>
                <w:b/>
                <w:bCs/>
                <w:color w:val="000000" w:themeColor="text1"/>
                <w:kern w:val="0"/>
                <w:sz w:val="18"/>
                <w:szCs w:val="18"/>
                <w:lang w:val="en-US" w:eastAsia="zh-CN" w:bidi="ar-SA"/>
                <w14:textFill>
                  <w14:solidFill>
                    <w14:schemeClr w14:val="tx1"/>
                  </w14:solidFill>
                </w14:textFill>
              </w:rPr>
              <w:t>学时数/周数</w:t>
            </w:r>
          </w:p>
        </w:tc>
        <w:tc>
          <w:tcPr>
            <w:tcW w:w="279" w:type="pct"/>
            <w:vAlign w:val="center"/>
          </w:tcPr>
          <w:p w14:paraId="42D6E5B2">
            <w:pPr>
              <w:widowControl w:val="0"/>
              <w:spacing w:line="260" w:lineRule="exact"/>
              <w:jc w:val="center"/>
              <w:rPr>
                <w:rFonts w:ascii="宋体" w:hAnsi="宋体" w:eastAsia="宋体" w:cs="宋体"/>
                <w:b/>
                <w:bCs/>
                <w:color w:val="000000" w:themeColor="text1"/>
                <w:kern w:val="0"/>
                <w:sz w:val="18"/>
                <w:szCs w:val="18"/>
                <w:lang w:val="en-US" w:eastAsia="zh-CN" w:bidi="ar-SA"/>
                <w14:textFill>
                  <w14:solidFill>
                    <w14:schemeClr w14:val="tx1"/>
                  </w14:solidFill>
                </w14:textFill>
              </w:rPr>
            </w:pPr>
            <w:r>
              <w:rPr>
                <w:rFonts w:hint="eastAsia" w:ascii="宋体" w:hAnsi="宋体" w:eastAsia="宋体" w:cs="宋体"/>
                <w:b/>
                <w:bCs/>
                <w:color w:val="000000" w:themeColor="text1"/>
                <w:kern w:val="0"/>
                <w:sz w:val="18"/>
                <w:szCs w:val="18"/>
                <w:lang w:val="en-US" w:eastAsia="zh-CN" w:bidi="ar-SA"/>
                <w14:textFill>
                  <w14:solidFill>
                    <w14:schemeClr w14:val="tx1"/>
                  </w14:solidFill>
                </w14:textFill>
              </w:rPr>
              <w:t>学期</w:t>
            </w:r>
          </w:p>
        </w:tc>
        <w:tc>
          <w:tcPr>
            <w:tcW w:w="706" w:type="pct"/>
            <w:vAlign w:val="center"/>
          </w:tcPr>
          <w:p w14:paraId="4CC508E5">
            <w:pPr>
              <w:widowControl w:val="0"/>
              <w:spacing w:line="260" w:lineRule="exact"/>
              <w:jc w:val="center"/>
              <w:rPr>
                <w:rFonts w:ascii="宋体" w:hAnsi="宋体" w:eastAsia="宋体" w:cs="宋体"/>
                <w:b/>
                <w:bCs/>
                <w:color w:val="000000" w:themeColor="text1"/>
                <w:kern w:val="0"/>
                <w:sz w:val="18"/>
                <w:szCs w:val="18"/>
                <w:lang w:val="en-US" w:eastAsia="zh-CN" w:bidi="ar-SA"/>
                <w14:textFill>
                  <w14:solidFill>
                    <w14:schemeClr w14:val="tx1"/>
                  </w14:solidFill>
                </w14:textFill>
              </w:rPr>
            </w:pPr>
            <w:r>
              <w:rPr>
                <w:rFonts w:hint="eastAsia" w:ascii="宋体" w:hAnsi="宋体" w:eastAsia="宋体" w:cs="宋体"/>
                <w:b/>
                <w:bCs/>
                <w:color w:val="000000" w:themeColor="text1"/>
                <w:kern w:val="0"/>
                <w:sz w:val="18"/>
                <w:szCs w:val="18"/>
                <w:lang w:val="en-US" w:eastAsia="zh-CN" w:bidi="ar-SA"/>
                <w14:textFill>
                  <w14:solidFill>
                    <w14:schemeClr w14:val="tx1"/>
                  </w14:solidFill>
                </w14:textFill>
              </w:rPr>
              <w:t>实训场所</w:t>
            </w:r>
          </w:p>
        </w:tc>
        <w:tc>
          <w:tcPr>
            <w:tcW w:w="1578" w:type="pct"/>
            <w:vAlign w:val="center"/>
          </w:tcPr>
          <w:p w14:paraId="7C93F68A">
            <w:pPr>
              <w:widowControl w:val="0"/>
              <w:spacing w:line="260" w:lineRule="exact"/>
              <w:jc w:val="center"/>
              <w:rPr>
                <w:rFonts w:ascii="宋体" w:hAnsi="宋体" w:eastAsia="宋体" w:cs="宋体"/>
                <w:b/>
                <w:bCs/>
                <w:color w:val="000000" w:themeColor="text1"/>
                <w:kern w:val="0"/>
                <w:sz w:val="18"/>
                <w:szCs w:val="18"/>
                <w:lang w:val="en-US" w:eastAsia="zh-CN" w:bidi="ar-SA"/>
                <w14:textFill>
                  <w14:solidFill>
                    <w14:schemeClr w14:val="tx1"/>
                  </w14:solidFill>
                </w14:textFill>
              </w:rPr>
            </w:pPr>
            <w:r>
              <w:rPr>
                <w:rFonts w:hint="eastAsia" w:ascii="宋体" w:hAnsi="宋体" w:eastAsia="宋体" w:cs="宋体"/>
                <w:b/>
                <w:bCs/>
                <w:color w:val="000000" w:themeColor="text1"/>
                <w:kern w:val="0"/>
                <w:sz w:val="18"/>
                <w:szCs w:val="18"/>
                <w:lang w:val="en-US" w:eastAsia="zh-CN" w:bidi="ar-SA"/>
                <w14:textFill>
                  <w14:solidFill>
                    <w14:schemeClr w14:val="tx1"/>
                  </w14:solidFill>
                </w14:textFill>
              </w:rPr>
              <w:t>教学要求</w:t>
            </w:r>
          </w:p>
        </w:tc>
        <w:tc>
          <w:tcPr>
            <w:tcW w:w="521" w:type="pct"/>
            <w:vAlign w:val="center"/>
          </w:tcPr>
          <w:p w14:paraId="7E89650D">
            <w:pPr>
              <w:widowControl w:val="0"/>
              <w:spacing w:line="260" w:lineRule="exact"/>
              <w:jc w:val="center"/>
              <w:rPr>
                <w:rFonts w:ascii="宋体" w:hAnsi="宋体" w:eastAsia="宋体" w:cs="宋体"/>
                <w:b/>
                <w:bCs/>
                <w:color w:val="000000" w:themeColor="text1"/>
                <w:kern w:val="0"/>
                <w:sz w:val="18"/>
                <w:szCs w:val="18"/>
                <w:lang w:val="en-US" w:eastAsia="zh-CN" w:bidi="ar-SA"/>
                <w14:textFill>
                  <w14:solidFill>
                    <w14:schemeClr w14:val="tx1"/>
                  </w14:solidFill>
                </w14:textFill>
              </w:rPr>
            </w:pPr>
            <w:r>
              <w:rPr>
                <w:rFonts w:hint="eastAsia" w:ascii="宋体" w:hAnsi="宋体" w:eastAsia="宋体" w:cs="宋体"/>
                <w:b/>
                <w:bCs/>
                <w:color w:val="000000" w:themeColor="text1"/>
                <w:kern w:val="0"/>
                <w:sz w:val="18"/>
                <w:szCs w:val="18"/>
                <w:lang w:val="en-US" w:eastAsia="zh-CN" w:bidi="ar-SA"/>
                <w14:textFill>
                  <w14:solidFill>
                    <w14:schemeClr w14:val="tx1"/>
                  </w14:solidFill>
                </w14:textFill>
              </w:rPr>
              <w:t>实训成果</w:t>
            </w:r>
          </w:p>
        </w:tc>
        <w:tc>
          <w:tcPr>
            <w:tcW w:w="372" w:type="pct"/>
            <w:vAlign w:val="center"/>
          </w:tcPr>
          <w:p w14:paraId="66102451">
            <w:pPr>
              <w:widowControl w:val="0"/>
              <w:spacing w:line="260" w:lineRule="exact"/>
              <w:jc w:val="center"/>
              <w:rPr>
                <w:rFonts w:ascii="宋体" w:hAnsi="宋体" w:eastAsia="宋体" w:cs="宋体"/>
                <w:b/>
                <w:bCs/>
                <w:color w:val="000000" w:themeColor="text1"/>
                <w:kern w:val="0"/>
                <w:sz w:val="18"/>
                <w:szCs w:val="18"/>
                <w:lang w:val="en-US" w:eastAsia="zh-CN" w:bidi="ar-SA"/>
                <w14:textFill>
                  <w14:solidFill>
                    <w14:schemeClr w14:val="tx1"/>
                  </w14:solidFill>
                </w14:textFill>
              </w:rPr>
            </w:pPr>
            <w:r>
              <w:rPr>
                <w:rFonts w:hint="eastAsia" w:ascii="宋体" w:hAnsi="宋体" w:eastAsia="宋体" w:cs="宋体"/>
                <w:b/>
                <w:bCs/>
                <w:color w:val="000000" w:themeColor="text1"/>
                <w:kern w:val="0"/>
                <w:sz w:val="18"/>
                <w:szCs w:val="18"/>
                <w:lang w:val="en-US" w:eastAsia="zh-CN" w:bidi="ar-SA"/>
                <w14:textFill>
                  <w14:solidFill>
                    <w14:schemeClr w14:val="tx1"/>
                  </w14:solidFill>
                </w14:textFill>
              </w:rPr>
              <w:t>考核</w:t>
            </w:r>
          </w:p>
          <w:p w14:paraId="3C1DDFDC">
            <w:pPr>
              <w:widowControl w:val="0"/>
              <w:spacing w:line="260" w:lineRule="exact"/>
              <w:jc w:val="center"/>
              <w:rPr>
                <w:rFonts w:ascii="宋体" w:hAnsi="宋体" w:eastAsia="宋体" w:cs="宋体"/>
                <w:b/>
                <w:bCs/>
                <w:color w:val="000000" w:themeColor="text1"/>
                <w:kern w:val="0"/>
                <w:sz w:val="18"/>
                <w:szCs w:val="18"/>
                <w:lang w:val="en-US" w:eastAsia="zh-CN" w:bidi="ar-SA"/>
                <w14:textFill>
                  <w14:solidFill>
                    <w14:schemeClr w14:val="tx1"/>
                  </w14:solidFill>
                </w14:textFill>
              </w:rPr>
            </w:pPr>
            <w:r>
              <w:rPr>
                <w:rFonts w:hint="eastAsia" w:ascii="宋体" w:hAnsi="宋体" w:eastAsia="宋体" w:cs="宋体"/>
                <w:b/>
                <w:bCs/>
                <w:color w:val="000000" w:themeColor="text1"/>
                <w:kern w:val="0"/>
                <w:sz w:val="18"/>
                <w:szCs w:val="18"/>
                <w:lang w:val="en-US" w:eastAsia="zh-CN" w:bidi="ar-SA"/>
                <w14:textFill>
                  <w14:solidFill>
                    <w14:schemeClr w14:val="tx1"/>
                  </w14:solidFill>
                </w14:textFill>
              </w:rPr>
              <w:t>方式</w:t>
            </w:r>
          </w:p>
        </w:tc>
      </w:tr>
      <w:tr w14:paraId="7AC6EF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05" w:type="pct"/>
            <w:vAlign w:val="center"/>
          </w:tcPr>
          <w:p w14:paraId="4BA420B8">
            <w:pPr>
              <w:widowControl w:val="0"/>
              <w:spacing w:line="260" w:lineRule="exact"/>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w:t>
            </w:r>
          </w:p>
        </w:tc>
        <w:tc>
          <w:tcPr>
            <w:tcW w:w="872" w:type="pct"/>
            <w:vAlign w:val="center"/>
          </w:tcPr>
          <w:p w14:paraId="7CBEFDEF">
            <w:pPr>
              <w:widowControl w:val="0"/>
              <w:spacing w:line="260" w:lineRule="exact"/>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金工实习</w:t>
            </w:r>
          </w:p>
        </w:tc>
        <w:tc>
          <w:tcPr>
            <w:tcW w:w="462" w:type="pct"/>
            <w:vAlign w:val="center"/>
          </w:tcPr>
          <w:p w14:paraId="00A2C4F4">
            <w:pPr>
              <w:widowControl w:val="0"/>
              <w:spacing w:line="260" w:lineRule="exact"/>
              <w:jc w:val="center"/>
              <w:rPr>
                <w:rFonts w:hint="default"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bCs/>
                <w:color w:val="000000" w:themeColor="text1"/>
                <w:kern w:val="0"/>
                <w:sz w:val="18"/>
                <w:szCs w:val="18"/>
                <w:lang w:val="en-US" w:eastAsia="zh-CN" w:bidi="ar-SA"/>
                <w14:textFill>
                  <w14:solidFill>
                    <w14:schemeClr w14:val="tx1"/>
                  </w14:solidFill>
                </w14:textFill>
              </w:rPr>
              <w:t>24</w:t>
            </w:r>
            <w:r>
              <w:rPr>
                <w:rFonts w:hint="eastAsia" w:ascii="宋体" w:hAnsi="宋体" w:cs="宋体"/>
                <w:bCs/>
                <w:color w:val="000000" w:themeColor="text1"/>
                <w:kern w:val="0"/>
                <w:sz w:val="18"/>
                <w:szCs w:val="18"/>
                <w:lang w:val="en-US" w:eastAsia="zh-CN" w:bidi="ar-SA"/>
                <w14:textFill>
                  <w14:solidFill>
                    <w14:schemeClr w14:val="tx1"/>
                  </w14:solidFill>
                </w14:textFill>
              </w:rPr>
              <w:t xml:space="preserve">/6w </w:t>
            </w:r>
          </w:p>
        </w:tc>
        <w:tc>
          <w:tcPr>
            <w:tcW w:w="279" w:type="pct"/>
            <w:vAlign w:val="center"/>
          </w:tcPr>
          <w:p w14:paraId="77035E76">
            <w:pPr>
              <w:widowControl w:val="0"/>
              <w:spacing w:line="260" w:lineRule="exact"/>
              <w:jc w:val="center"/>
              <w:rPr>
                <w:rFonts w:ascii="宋体" w:hAnsi="宋体" w:eastAsia="宋体" w:cs="宋体"/>
                <w:bCs/>
                <w:color w:val="000000" w:themeColor="text1"/>
                <w:kern w:val="0"/>
                <w:sz w:val="18"/>
                <w:szCs w:val="18"/>
                <w:lang w:val="en-US" w:eastAsia="zh-CN" w:bidi="ar-SA"/>
                <w14:textFill>
                  <w14:solidFill>
                    <w14:schemeClr w14:val="tx1"/>
                  </w14:solidFill>
                </w14:textFill>
              </w:rPr>
            </w:pPr>
            <w:r>
              <w:rPr>
                <w:rFonts w:ascii="宋体" w:hAnsi="宋体" w:eastAsia="宋体" w:cs="宋体"/>
                <w:bCs/>
                <w:color w:val="000000" w:themeColor="text1"/>
                <w:kern w:val="0"/>
                <w:sz w:val="18"/>
                <w:szCs w:val="18"/>
                <w:lang w:val="en-US" w:eastAsia="zh-CN" w:bidi="ar-SA"/>
                <w14:textFill>
                  <w14:solidFill>
                    <w14:schemeClr w14:val="tx1"/>
                  </w14:solidFill>
                </w14:textFill>
              </w:rPr>
              <w:t>2</w:t>
            </w:r>
          </w:p>
        </w:tc>
        <w:tc>
          <w:tcPr>
            <w:tcW w:w="706" w:type="pct"/>
            <w:vAlign w:val="center"/>
          </w:tcPr>
          <w:p w14:paraId="4735081F">
            <w:pPr>
              <w:widowControl w:val="0"/>
              <w:spacing w:line="260" w:lineRule="exact"/>
              <w:jc w:val="center"/>
              <w:rPr>
                <w:rFonts w:ascii="宋体" w:hAnsi="宋体" w:eastAsia="宋体" w:cs="宋体"/>
                <w:bCs/>
                <w:color w:val="000000" w:themeColor="text1"/>
                <w:kern w:val="0"/>
                <w:sz w:val="18"/>
                <w:szCs w:val="18"/>
                <w:lang w:val="en-US" w:eastAsia="zh-CN" w:bidi="ar-SA"/>
                <w14:textFill>
                  <w14:solidFill>
                    <w14:schemeClr w14:val="tx1"/>
                  </w14:solidFill>
                </w14:textFill>
              </w:rPr>
            </w:pPr>
            <w:r>
              <w:rPr>
                <w:rFonts w:hint="eastAsia" w:ascii="宋体" w:hAnsi="宋体" w:eastAsia="宋体" w:cs="宋体"/>
                <w:bCs/>
                <w:color w:val="000000" w:themeColor="text1"/>
                <w:kern w:val="0"/>
                <w:sz w:val="18"/>
                <w:szCs w:val="18"/>
                <w:lang w:val="en-US" w:eastAsia="zh-CN" w:bidi="ar-SA"/>
                <w14:textFill>
                  <w14:solidFill>
                    <w14:schemeClr w14:val="tx1"/>
                  </w14:solidFill>
                </w14:textFill>
              </w:rPr>
              <w:t>校内实训中心</w:t>
            </w:r>
          </w:p>
        </w:tc>
        <w:tc>
          <w:tcPr>
            <w:tcW w:w="1578" w:type="pct"/>
            <w:vAlign w:val="center"/>
          </w:tcPr>
          <w:p w14:paraId="1EBA3D5F">
            <w:pPr>
              <w:widowControl w:val="0"/>
              <w:spacing w:line="260" w:lineRule="exact"/>
              <w:jc w:val="both"/>
              <w:rPr>
                <w:rFonts w:ascii="宋体" w:hAnsi="宋体" w:eastAsia="宋体" w:cs="宋体"/>
                <w:bCs/>
                <w:color w:val="000000" w:themeColor="text1"/>
                <w:kern w:val="0"/>
                <w:sz w:val="18"/>
                <w:szCs w:val="18"/>
                <w:lang w:val="en-US" w:eastAsia="zh-CN" w:bidi="ar-SA"/>
                <w14:textFill>
                  <w14:solidFill>
                    <w14:schemeClr w14:val="tx1"/>
                  </w14:solidFill>
                </w14:textFill>
              </w:rPr>
            </w:pPr>
            <w:r>
              <w:rPr>
                <w:rFonts w:hint="eastAsia" w:ascii="宋体" w:hAnsi="宋体" w:eastAsia="宋体" w:cs="宋体"/>
                <w:bCs/>
                <w:color w:val="000000" w:themeColor="text1"/>
                <w:kern w:val="0"/>
                <w:sz w:val="18"/>
                <w:szCs w:val="18"/>
                <w:lang w:val="en-US" w:eastAsia="zh-CN" w:bidi="ar-SA"/>
                <w14:textFill>
                  <w14:solidFill>
                    <w14:schemeClr w14:val="tx1"/>
                  </w14:solidFill>
                </w14:textFill>
              </w:rPr>
              <w:t xml:space="preserve">1.了解现代机械制造的一般过程和基本知识。2.使学生具有独立完成简单零件加工制造的实践能力。  </w:t>
            </w:r>
          </w:p>
        </w:tc>
        <w:tc>
          <w:tcPr>
            <w:tcW w:w="521" w:type="pct"/>
            <w:vAlign w:val="center"/>
          </w:tcPr>
          <w:p w14:paraId="68F23A5A">
            <w:pPr>
              <w:widowControl w:val="0"/>
              <w:spacing w:line="260" w:lineRule="exact"/>
              <w:jc w:val="center"/>
              <w:rPr>
                <w:rFonts w:ascii="宋体" w:hAnsi="宋体" w:eastAsia="宋体" w:cs="宋体"/>
                <w:bCs/>
                <w:color w:val="000000" w:themeColor="text1"/>
                <w:kern w:val="0"/>
                <w:sz w:val="18"/>
                <w:szCs w:val="18"/>
                <w:lang w:val="en-US" w:eastAsia="zh-CN" w:bidi="ar-SA"/>
                <w14:textFill>
                  <w14:solidFill>
                    <w14:schemeClr w14:val="tx1"/>
                  </w14:solidFill>
                </w14:textFill>
              </w:rPr>
            </w:pPr>
            <w:r>
              <w:rPr>
                <w:rFonts w:hint="eastAsia" w:ascii="宋体" w:hAnsi="宋体" w:eastAsia="宋体" w:cs="宋体"/>
                <w:bCs/>
                <w:color w:val="000000" w:themeColor="text1"/>
                <w:kern w:val="0"/>
                <w:sz w:val="18"/>
                <w:szCs w:val="18"/>
                <w:lang w:val="en-US" w:eastAsia="zh-CN" w:bidi="ar-SA"/>
                <w14:textFill>
                  <w14:solidFill>
                    <w14:schemeClr w14:val="tx1"/>
                  </w14:solidFill>
                </w14:textFill>
              </w:rPr>
              <w:t>零件实物</w:t>
            </w:r>
          </w:p>
        </w:tc>
        <w:tc>
          <w:tcPr>
            <w:tcW w:w="372" w:type="pct"/>
            <w:vAlign w:val="center"/>
          </w:tcPr>
          <w:p w14:paraId="7863F288">
            <w:pPr>
              <w:widowControl w:val="0"/>
              <w:spacing w:line="260" w:lineRule="exact"/>
              <w:jc w:val="center"/>
              <w:rPr>
                <w:rFonts w:ascii="宋体" w:hAnsi="宋体" w:eastAsia="宋体" w:cs="宋体"/>
                <w:bCs/>
                <w:color w:val="000000" w:themeColor="text1"/>
                <w:kern w:val="0"/>
                <w:sz w:val="18"/>
                <w:szCs w:val="18"/>
                <w:lang w:val="en-US" w:eastAsia="zh-CN" w:bidi="ar-SA"/>
                <w14:textFill>
                  <w14:solidFill>
                    <w14:schemeClr w14:val="tx1"/>
                  </w14:solidFill>
                </w14:textFill>
              </w:rPr>
            </w:pPr>
            <w:r>
              <w:rPr>
                <w:rFonts w:hint="eastAsia" w:ascii="宋体" w:hAnsi="宋体" w:eastAsia="宋体" w:cs="宋体"/>
                <w:bCs/>
                <w:color w:val="000000" w:themeColor="text1"/>
                <w:kern w:val="0"/>
                <w:sz w:val="18"/>
                <w:szCs w:val="18"/>
                <w:lang w:val="en-US" w:eastAsia="zh-CN" w:bidi="ar-SA"/>
                <w14:textFill>
                  <w14:solidFill>
                    <w14:schemeClr w14:val="tx1"/>
                  </w14:solidFill>
                </w14:textFill>
              </w:rPr>
              <w:t>考查</w:t>
            </w:r>
          </w:p>
        </w:tc>
      </w:tr>
      <w:tr w14:paraId="7C6E60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05" w:type="pct"/>
            <w:vAlign w:val="center"/>
          </w:tcPr>
          <w:p w14:paraId="6D0CCB8A">
            <w:pPr>
              <w:widowControl w:val="0"/>
              <w:spacing w:line="260" w:lineRule="exact"/>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2</w:t>
            </w:r>
          </w:p>
        </w:tc>
        <w:tc>
          <w:tcPr>
            <w:tcW w:w="872" w:type="pct"/>
            <w:vAlign w:val="center"/>
          </w:tcPr>
          <w:p w14:paraId="26F0800C">
            <w:pPr>
              <w:widowControl w:val="0"/>
              <w:spacing w:line="260" w:lineRule="exact"/>
              <w:jc w:val="center"/>
              <w:rPr>
                <w:rFonts w:hint="default" w:ascii="宋体" w:hAnsi="宋体" w:eastAsia="宋体" w:cs="宋体"/>
                <w:bCs/>
                <w:color w:val="000000" w:themeColor="text1"/>
                <w:kern w:val="0"/>
                <w:sz w:val="18"/>
                <w:szCs w:val="18"/>
                <w:lang w:val="en-US" w:eastAsia="zh-CN" w:bidi="ar-SA"/>
                <w14:textFill>
                  <w14:solidFill>
                    <w14:schemeClr w14:val="tx1"/>
                  </w14:solidFill>
                </w14:textFill>
              </w:rPr>
            </w:pPr>
            <w:r>
              <w:rPr>
                <w:rFonts w:hint="eastAsia" w:ascii="宋体" w:hAnsi="宋体" w:eastAsia="宋体" w:cs="宋体"/>
                <w:bCs/>
                <w:color w:val="000000" w:themeColor="text1"/>
                <w:kern w:val="0"/>
                <w:sz w:val="18"/>
                <w:szCs w:val="18"/>
                <w:lang w:val="en-US" w:eastAsia="zh-CN" w:bidi="ar-SA"/>
                <w14:textFill>
                  <w14:solidFill>
                    <w14:schemeClr w14:val="tx1"/>
                  </w14:solidFill>
                </w14:textFill>
              </w:rPr>
              <w:t>汽车电子产品制作</w:t>
            </w:r>
            <w:r>
              <w:rPr>
                <w:rFonts w:hint="eastAsia" w:ascii="宋体" w:hAnsi="宋体" w:cs="宋体"/>
                <w:bCs/>
                <w:color w:val="000000" w:themeColor="text1"/>
                <w:kern w:val="0"/>
                <w:sz w:val="18"/>
                <w:szCs w:val="18"/>
                <w:lang w:val="en-US" w:eastAsia="zh-CN" w:bidi="ar-SA"/>
                <w14:textFill>
                  <w14:solidFill>
                    <w14:schemeClr w14:val="tx1"/>
                  </w14:solidFill>
                </w14:textFill>
              </w:rPr>
              <w:t>实训</w:t>
            </w:r>
          </w:p>
        </w:tc>
        <w:tc>
          <w:tcPr>
            <w:tcW w:w="462" w:type="pct"/>
            <w:vAlign w:val="center"/>
          </w:tcPr>
          <w:p w14:paraId="7A26C52B">
            <w:pPr>
              <w:widowControl w:val="0"/>
              <w:spacing w:line="260" w:lineRule="exact"/>
              <w:jc w:val="center"/>
              <w:rPr>
                <w:rFonts w:hint="default" w:ascii="宋体" w:hAnsi="宋体" w:eastAsia="宋体" w:cs="宋体"/>
                <w:bCs/>
                <w:color w:val="000000" w:themeColor="text1"/>
                <w:kern w:val="0"/>
                <w:sz w:val="18"/>
                <w:szCs w:val="18"/>
                <w:lang w:val="en-US" w:eastAsia="zh-CN" w:bidi="ar-SA"/>
                <w14:textFill>
                  <w14:solidFill>
                    <w14:schemeClr w14:val="tx1"/>
                  </w14:solidFill>
                </w14:textFill>
              </w:rPr>
            </w:pPr>
            <w:r>
              <w:rPr>
                <w:rFonts w:hint="eastAsia" w:ascii="宋体" w:hAnsi="宋体" w:cs="宋体"/>
                <w:bCs/>
                <w:color w:val="000000" w:themeColor="text1"/>
                <w:kern w:val="0"/>
                <w:sz w:val="18"/>
                <w:szCs w:val="18"/>
                <w:lang w:val="en-US" w:eastAsia="zh-CN" w:bidi="ar-SA"/>
                <w14:textFill>
                  <w14:solidFill>
                    <w14:schemeClr w14:val="tx1"/>
                  </w14:solidFill>
                </w14:textFill>
              </w:rPr>
              <w:t>48/12w</w:t>
            </w:r>
          </w:p>
        </w:tc>
        <w:tc>
          <w:tcPr>
            <w:tcW w:w="279" w:type="pct"/>
            <w:vAlign w:val="center"/>
          </w:tcPr>
          <w:p w14:paraId="51DB39EF">
            <w:pPr>
              <w:widowControl w:val="0"/>
              <w:spacing w:line="260" w:lineRule="exact"/>
              <w:jc w:val="center"/>
              <w:rPr>
                <w:rFonts w:ascii="宋体" w:hAnsi="宋体" w:eastAsia="宋体" w:cs="宋体"/>
                <w:bCs/>
                <w:color w:val="000000" w:themeColor="text1"/>
                <w:kern w:val="0"/>
                <w:sz w:val="18"/>
                <w:szCs w:val="18"/>
                <w:lang w:val="en-US" w:eastAsia="zh-CN" w:bidi="ar-SA"/>
                <w14:textFill>
                  <w14:solidFill>
                    <w14:schemeClr w14:val="tx1"/>
                  </w14:solidFill>
                </w14:textFill>
              </w:rPr>
            </w:pPr>
            <w:r>
              <w:rPr>
                <w:rFonts w:hint="eastAsia" w:ascii="宋体" w:hAnsi="宋体" w:eastAsia="宋体" w:cs="宋体"/>
                <w:bCs/>
                <w:color w:val="000000" w:themeColor="text1"/>
                <w:kern w:val="0"/>
                <w:sz w:val="18"/>
                <w:szCs w:val="18"/>
                <w:lang w:val="en-US" w:eastAsia="zh-CN" w:bidi="ar-SA"/>
                <w14:textFill>
                  <w14:solidFill>
                    <w14:schemeClr w14:val="tx1"/>
                  </w14:solidFill>
                </w14:textFill>
              </w:rPr>
              <w:t>2</w:t>
            </w:r>
          </w:p>
        </w:tc>
        <w:tc>
          <w:tcPr>
            <w:tcW w:w="706" w:type="pct"/>
            <w:vAlign w:val="center"/>
          </w:tcPr>
          <w:p w14:paraId="5B2A7712">
            <w:pPr>
              <w:widowControl w:val="0"/>
              <w:spacing w:line="260" w:lineRule="exact"/>
              <w:jc w:val="center"/>
              <w:rPr>
                <w:rFonts w:ascii="宋体" w:hAnsi="宋体" w:eastAsia="宋体" w:cs="宋体"/>
                <w:bCs/>
                <w:color w:val="000000" w:themeColor="text1"/>
                <w:kern w:val="0"/>
                <w:sz w:val="18"/>
                <w:szCs w:val="18"/>
                <w:lang w:val="en-US" w:eastAsia="zh-CN" w:bidi="ar-SA"/>
                <w14:textFill>
                  <w14:solidFill>
                    <w14:schemeClr w14:val="tx1"/>
                  </w14:solidFill>
                </w14:textFill>
              </w:rPr>
            </w:pPr>
            <w:r>
              <w:rPr>
                <w:rFonts w:hint="eastAsia" w:ascii="宋体" w:hAnsi="宋体" w:eastAsia="宋体" w:cs="宋体"/>
                <w:bCs/>
                <w:color w:val="000000" w:themeColor="text1"/>
                <w:kern w:val="0"/>
                <w:sz w:val="18"/>
                <w:szCs w:val="18"/>
                <w:lang w:val="en-US" w:eastAsia="zh-CN" w:bidi="ar-SA"/>
                <w14:textFill>
                  <w14:solidFill>
                    <w14:schemeClr w14:val="tx1"/>
                  </w14:solidFill>
                </w14:textFill>
              </w:rPr>
              <w:t>汽车电工电子实训室</w:t>
            </w:r>
          </w:p>
        </w:tc>
        <w:tc>
          <w:tcPr>
            <w:tcW w:w="1578" w:type="pct"/>
            <w:vAlign w:val="center"/>
          </w:tcPr>
          <w:p w14:paraId="75344463">
            <w:pPr>
              <w:widowControl w:val="0"/>
              <w:spacing w:line="260" w:lineRule="exact"/>
              <w:jc w:val="both"/>
              <w:rPr>
                <w:rFonts w:ascii="宋体" w:hAnsi="宋体" w:eastAsia="宋体" w:cs="宋体"/>
                <w:bCs/>
                <w:color w:val="000000" w:themeColor="text1"/>
                <w:kern w:val="0"/>
                <w:sz w:val="18"/>
                <w:szCs w:val="18"/>
                <w:lang w:val="en-US" w:eastAsia="zh-CN" w:bidi="ar-SA"/>
                <w14:textFill>
                  <w14:solidFill>
                    <w14:schemeClr w14:val="tx1"/>
                  </w14:solidFill>
                </w14:textFill>
              </w:rPr>
            </w:pPr>
            <w:r>
              <w:rPr>
                <w:rFonts w:hint="eastAsia" w:ascii="宋体" w:hAnsi="宋体" w:eastAsia="宋体" w:cs="宋体"/>
                <w:bCs/>
                <w:color w:val="000000" w:themeColor="text1"/>
                <w:kern w:val="0"/>
                <w:sz w:val="18"/>
                <w:szCs w:val="18"/>
                <w:lang w:val="en-US" w:eastAsia="zh-CN" w:bidi="ar-SA"/>
                <w14:textFill>
                  <w14:solidFill>
                    <w14:schemeClr w14:val="tx1"/>
                  </w14:solidFill>
                </w14:textFill>
              </w:rPr>
              <w:t>1.掌握电子产品的电路原理及电路设计方法，及电路板的安装和调试方法；2.掌握电子产品的电路设计、电路仿真、PCB设计与制作、电路板的安装与调试。</w:t>
            </w:r>
          </w:p>
        </w:tc>
        <w:tc>
          <w:tcPr>
            <w:tcW w:w="521" w:type="pct"/>
            <w:vAlign w:val="center"/>
          </w:tcPr>
          <w:p w14:paraId="58B6A119">
            <w:pPr>
              <w:widowControl w:val="0"/>
              <w:spacing w:line="260" w:lineRule="exact"/>
              <w:jc w:val="both"/>
              <w:rPr>
                <w:rFonts w:ascii="宋体" w:hAnsi="宋体" w:eastAsia="宋体" w:cs="宋体"/>
                <w:bCs/>
                <w:color w:val="000000" w:themeColor="text1"/>
                <w:kern w:val="0"/>
                <w:sz w:val="18"/>
                <w:szCs w:val="18"/>
                <w:lang w:val="en-US" w:eastAsia="zh-CN" w:bidi="ar-SA"/>
                <w14:textFill>
                  <w14:solidFill>
                    <w14:schemeClr w14:val="tx1"/>
                  </w14:solidFill>
                </w14:textFill>
              </w:rPr>
            </w:pPr>
            <w:r>
              <w:rPr>
                <w:rFonts w:hint="eastAsia" w:ascii="宋体" w:hAnsi="宋体" w:eastAsia="宋体" w:cs="宋体"/>
                <w:bCs/>
                <w:color w:val="000000" w:themeColor="text1"/>
                <w:kern w:val="0"/>
                <w:sz w:val="18"/>
                <w:szCs w:val="18"/>
                <w:lang w:val="en-US" w:eastAsia="zh-CN" w:bidi="ar-SA"/>
                <w14:textFill>
                  <w14:solidFill>
                    <w14:schemeClr w14:val="tx1"/>
                  </w14:solidFill>
                </w14:textFill>
              </w:rPr>
              <w:t>实物、实训报告</w:t>
            </w:r>
          </w:p>
        </w:tc>
        <w:tc>
          <w:tcPr>
            <w:tcW w:w="372" w:type="pct"/>
            <w:vAlign w:val="center"/>
          </w:tcPr>
          <w:p w14:paraId="6FF28E89">
            <w:pPr>
              <w:widowControl w:val="0"/>
              <w:spacing w:line="260" w:lineRule="exact"/>
              <w:jc w:val="center"/>
              <w:rPr>
                <w:rFonts w:ascii="宋体" w:hAnsi="宋体" w:eastAsia="宋体" w:cs="宋体"/>
                <w:bCs/>
                <w:color w:val="000000" w:themeColor="text1"/>
                <w:kern w:val="0"/>
                <w:sz w:val="18"/>
                <w:szCs w:val="18"/>
                <w:lang w:val="en-US" w:eastAsia="zh-CN" w:bidi="ar-SA"/>
                <w14:textFill>
                  <w14:solidFill>
                    <w14:schemeClr w14:val="tx1"/>
                  </w14:solidFill>
                </w14:textFill>
              </w:rPr>
            </w:pPr>
            <w:r>
              <w:rPr>
                <w:rFonts w:hint="eastAsia" w:ascii="宋体" w:hAnsi="宋体" w:eastAsia="宋体" w:cs="宋体"/>
                <w:bCs/>
                <w:color w:val="000000" w:themeColor="text1"/>
                <w:kern w:val="0"/>
                <w:sz w:val="18"/>
                <w:szCs w:val="18"/>
                <w:lang w:val="en-US" w:eastAsia="zh-CN" w:bidi="ar-SA"/>
                <w14:textFill>
                  <w14:solidFill>
                    <w14:schemeClr w14:val="tx1"/>
                  </w14:solidFill>
                </w14:textFill>
              </w:rPr>
              <w:t>考查</w:t>
            </w:r>
          </w:p>
        </w:tc>
      </w:tr>
      <w:tr w14:paraId="483E1E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05" w:type="pct"/>
            <w:vAlign w:val="center"/>
          </w:tcPr>
          <w:p w14:paraId="6F6D170F">
            <w:pPr>
              <w:widowControl w:val="0"/>
              <w:spacing w:line="260" w:lineRule="exact"/>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3</w:t>
            </w:r>
          </w:p>
        </w:tc>
        <w:tc>
          <w:tcPr>
            <w:tcW w:w="872" w:type="pct"/>
            <w:vAlign w:val="center"/>
          </w:tcPr>
          <w:p w14:paraId="3F2A42C1">
            <w:pPr>
              <w:widowControl w:val="0"/>
              <w:spacing w:line="260" w:lineRule="exact"/>
              <w:jc w:val="center"/>
              <w:rPr>
                <w:rFonts w:ascii="宋体" w:hAnsi="宋体" w:eastAsia="宋体" w:cs="宋体"/>
                <w:bCs/>
                <w:color w:val="000000" w:themeColor="text1"/>
                <w:kern w:val="0"/>
                <w:sz w:val="18"/>
                <w:szCs w:val="18"/>
                <w:lang w:val="en-US" w:eastAsia="zh-CN" w:bidi="ar-SA"/>
                <w14:textFill>
                  <w14:solidFill>
                    <w14:schemeClr w14:val="tx1"/>
                  </w14:solidFill>
                </w14:textFill>
              </w:rPr>
            </w:pPr>
            <w:r>
              <w:rPr>
                <w:rFonts w:hint="eastAsia" w:ascii="宋体" w:hAnsi="宋体" w:eastAsia="宋体" w:cs="宋体"/>
                <w:bCs/>
                <w:color w:val="000000" w:themeColor="text1"/>
                <w:kern w:val="0"/>
                <w:sz w:val="18"/>
                <w:szCs w:val="18"/>
                <w:lang w:val="en-US" w:eastAsia="zh-CN" w:bidi="ar-SA"/>
                <w14:textFill>
                  <w14:solidFill>
                    <w14:schemeClr w14:val="tx1"/>
                  </w14:solidFill>
                </w14:textFill>
              </w:rPr>
              <w:t>汽车维护保养实训</w:t>
            </w:r>
          </w:p>
        </w:tc>
        <w:tc>
          <w:tcPr>
            <w:tcW w:w="462" w:type="pct"/>
            <w:vAlign w:val="center"/>
          </w:tcPr>
          <w:p w14:paraId="54E5E9DA">
            <w:pPr>
              <w:widowControl w:val="0"/>
              <w:spacing w:line="260" w:lineRule="exact"/>
              <w:jc w:val="center"/>
              <w:rPr>
                <w:rFonts w:hint="default" w:ascii="宋体" w:hAnsi="宋体" w:eastAsia="宋体" w:cs="宋体"/>
                <w:bCs/>
                <w:color w:val="000000" w:themeColor="text1"/>
                <w:kern w:val="0"/>
                <w:sz w:val="18"/>
                <w:szCs w:val="18"/>
                <w:lang w:val="en-US" w:eastAsia="zh-CN" w:bidi="ar-SA"/>
                <w14:textFill>
                  <w14:solidFill>
                    <w14:schemeClr w14:val="tx1"/>
                  </w14:solidFill>
                </w14:textFill>
              </w:rPr>
            </w:pPr>
            <w:r>
              <w:rPr>
                <w:rFonts w:hint="eastAsia" w:ascii="宋体" w:hAnsi="宋体" w:cs="宋体"/>
                <w:bCs/>
                <w:color w:val="000000" w:themeColor="text1"/>
                <w:kern w:val="0"/>
                <w:sz w:val="18"/>
                <w:szCs w:val="18"/>
                <w:lang w:val="en-US" w:eastAsia="zh-CN" w:bidi="ar-SA"/>
                <w14:textFill>
                  <w14:solidFill>
                    <w14:schemeClr w14:val="tx1"/>
                  </w14:solidFill>
                </w14:textFill>
              </w:rPr>
              <w:t>54/18w</w:t>
            </w:r>
          </w:p>
        </w:tc>
        <w:tc>
          <w:tcPr>
            <w:tcW w:w="279" w:type="pct"/>
            <w:vAlign w:val="center"/>
          </w:tcPr>
          <w:p w14:paraId="61AA5050">
            <w:pPr>
              <w:widowControl w:val="0"/>
              <w:spacing w:line="260" w:lineRule="exact"/>
              <w:jc w:val="center"/>
              <w:rPr>
                <w:rFonts w:ascii="宋体" w:hAnsi="宋体" w:eastAsia="宋体" w:cs="宋体"/>
                <w:bCs/>
                <w:color w:val="000000" w:themeColor="text1"/>
                <w:kern w:val="0"/>
                <w:sz w:val="18"/>
                <w:szCs w:val="18"/>
                <w:lang w:val="en-US" w:eastAsia="zh-CN" w:bidi="ar-SA"/>
                <w14:textFill>
                  <w14:solidFill>
                    <w14:schemeClr w14:val="tx1"/>
                  </w14:solidFill>
                </w14:textFill>
              </w:rPr>
            </w:pPr>
            <w:r>
              <w:rPr>
                <w:rFonts w:hint="eastAsia" w:ascii="宋体" w:hAnsi="宋体" w:eastAsia="宋体" w:cs="宋体"/>
                <w:bCs/>
                <w:color w:val="000000" w:themeColor="text1"/>
                <w:kern w:val="0"/>
                <w:sz w:val="18"/>
                <w:szCs w:val="18"/>
                <w:lang w:val="en-US" w:eastAsia="zh-CN" w:bidi="ar-SA"/>
                <w14:textFill>
                  <w14:solidFill>
                    <w14:schemeClr w14:val="tx1"/>
                  </w14:solidFill>
                </w14:textFill>
              </w:rPr>
              <w:t>3</w:t>
            </w:r>
          </w:p>
        </w:tc>
        <w:tc>
          <w:tcPr>
            <w:tcW w:w="706" w:type="pct"/>
            <w:vAlign w:val="center"/>
          </w:tcPr>
          <w:p w14:paraId="75205821">
            <w:pPr>
              <w:widowControl w:val="0"/>
              <w:spacing w:line="260" w:lineRule="exact"/>
              <w:jc w:val="center"/>
              <w:rPr>
                <w:rFonts w:ascii="宋体" w:hAnsi="宋体" w:eastAsia="宋体" w:cs="宋体"/>
                <w:bCs/>
                <w:color w:val="000000" w:themeColor="text1"/>
                <w:kern w:val="0"/>
                <w:sz w:val="18"/>
                <w:szCs w:val="18"/>
                <w:lang w:val="en-US" w:eastAsia="zh-CN" w:bidi="ar-SA"/>
                <w14:textFill>
                  <w14:solidFill>
                    <w14:schemeClr w14:val="tx1"/>
                  </w14:solidFill>
                </w14:textFill>
              </w:rPr>
            </w:pPr>
            <w:r>
              <w:rPr>
                <w:rFonts w:hint="eastAsia" w:ascii="宋体" w:hAnsi="宋体" w:eastAsia="宋体" w:cs="宋体"/>
                <w:bCs/>
                <w:color w:val="000000" w:themeColor="text1"/>
                <w:kern w:val="0"/>
                <w:sz w:val="18"/>
                <w:szCs w:val="18"/>
                <w:lang w:val="en-US" w:eastAsia="zh-CN" w:bidi="ar-SA"/>
                <w14:textFill>
                  <w14:solidFill>
                    <w14:schemeClr w14:val="tx1"/>
                  </w14:solidFill>
                </w14:textFill>
              </w:rPr>
              <w:t>汽车工程实训中心</w:t>
            </w:r>
          </w:p>
        </w:tc>
        <w:tc>
          <w:tcPr>
            <w:tcW w:w="1578" w:type="pct"/>
            <w:vAlign w:val="center"/>
          </w:tcPr>
          <w:p w14:paraId="5621B034">
            <w:pPr>
              <w:widowControl w:val="0"/>
              <w:spacing w:line="260" w:lineRule="exact"/>
              <w:jc w:val="both"/>
              <w:rPr>
                <w:rFonts w:ascii="宋体" w:hAnsi="宋体" w:eastAsia="宋体" w:cs="宋体"/>
                <w:bCs/>
                <w:color w:val="000000" w:themeColor="text1"/>
                <w:kern w:val="0"/>
                <w:sz w:val="18"/>
                <w:szCs w:val="18"/>
                <w:lang w:val="en-US" w:eastAsia="zh-CN" w:bidi="ar-SA"/>
                <w14:textFill>
                  <w14:solidFill>
                    <w14:schemeClr w14:val="tx1"/>
                  </w14:solidFill>
                </w14:textFill>
              </w:rPr>
            </w:pPr>
            <w:r>
              <w:rPr>
                <w:rFonts w:hint="eastAsia" w:ascii="宋体" w:hAnsi="宋体" w:eastAsia="宋体" w:cs="宋体"/>
                <w:bCs/>
                <w:color w:val="000000" w:themeColor="text1"/>
                <w:kern w:val="0"/>
                <w:sz w:val="18"/>
                <w:szCs w:val="18"/>
                <w:lang w:val="en-US" w:eastAsia="zh-CN" w:bidi="ar-SA"/>
                <w14:textFill>
                  <w14:solidFill>
                    <w14:schemeClr w14:val="tx1"/>
                  </w14:solidFill>
                </w14:textFill>
              </w:rPr>
              <w:t>1.具备汽车保养的相关理论知识及实际操作方法、熟悉掌握汽车保养工艺流程2.在指导下能独立或协作完成标准规范的汽车保养工艺流程及实际操作技能。</w:t>
            </w:r>
          </w:p>
        </w:tc>
        <w:tc>
          <w:tcPr>
            <w:tcW w:w="521" w:type="pct"/>
            <w:vAlign w:val="center"/>
          </w:tcPr>
          <w:p w14:paraId="796F14D6">
            <w:pPr>
              <w:widowControl w:val="0"/>
              <w:spacing w:line="260" w:lineRule="exact"/>
              <w:jc w:val="both"/>
              <w:rPr>
                <w:rFonts w:ascii="宋体" w:hAnsi="宋体" w:eastAsia="宋体" w:cs="宋体"/>
                <w:bCs/>
                <w:color w:val="000000" w:themeColor="text1"/>
                <w:kern w:val="0"/>
                <w:sz w:val="18"/>
                <w:szCs w:val="18"/>
                <w:lang w:val="en-US" w:eastAsia="zh-CN" w:bidi="ar-SA"/>
                <w14:textFill>
                  <w14:solidFill>
                    <w14:schemeClr w14:val="tx1"/>
                  </w14:solidFill>
                </w14:textFill>
              </w:rPr>
            </w:pPr>
            <w:r>
              <w:rPr>
                <w:rFonts w:hint="eastAsia" w:ascii="宋体" w:hAnsi="宋体" w:eastAsia="宋体" w:cs="宋体"/>
                <w:bCs/>
                <w:color w:val="000000" w:themeColor="text1"/>
                <w:kern w:val="0"/>
                <w:sz w:val="18"/>
                <w:szCs w:val="18"/>
                <w:lang w:val="en-US" w:eastAsia="zh-CN" w:bidi="ar-SA"/>
                <w14:textFill>
                  <w14:solidFill>
                    <w14:schemeClr w14:val="tx1"/>
                  </w14:solidFill>
                </w14:textFill>
              </w:rPr>
              <w:t>实习报告</w:t>
            </w:r>
          </w:p>
        </w:tc>
        <w:tc>
          <w:tcPr>
            <w:tcW w:w="372" w:type="pct"/>
            <w:vAlign w:val="center"/>
          </w:tcPr>
          <w:p w14:paraId="3236743B">
            <w:pPr>
              <w:widowControl w:val="0"/>
              <w:spacing w:line="260" w:lineRule="exact"/>
              <w:jc w:val="center"/>
              <w:rPr>
                <w:rFonts w:ascii="宋体" w:hAnsi="宋体" w:eastAsia="宋体" w:cs="宋体"/>
                <w:bCs/>
                <w:color w:val="000000" w:themeColor="text1"/>
                <w:kern w:val="0"/>
                <w:sz w:val="18"/>
                <w:szCs w:val="18"/>
                <w:lang w:val="en-US" w:eastAsia="zh-CN" w:bidi="ar-SA"/>
                <w14:textFill>
                  <w14:solidFill>
                    <w14:schemeClr w14:val="tx1"/>
                  </w14:solidFill>
                </w14:textFill>
              </w:rPr>
            </w:pPr>
            <w:r>
              <w:rPr>
                <w:rFonts w:hint="eastAsia" w:ascii="宋体" w:hAnsi="宋体" w:eastAsia="宋体" w:cs="宋体"/>
                <w:bCs/>
                <w:color w:val="000000" w:themeColor="text1"/>
                <w:kern w:val="0"/>
                <w:sz w:val="18"/>
                <w:szCs w:val="18"/>
                <w:lang w:val="en-US" w:eastAsia="zh-CN" w:bidi="ar-SA"/>
                <w14:textFill>
                  <w14:solidFill>
                    <w14:schemeClr w14:val="tx1"/>
                  </w14:solidFill>
                </w14:textFill>
              </w:rPr>
              <w:t>考查</w:t>
            </w:r>
          </w:p>
        </w:tc>
      </w:tr>
      <w:tr w14:paraId="4F3987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05" w:type="pct"/>
            <w:vAlign w:val="center"/>
          </w:tcPr>
          <w:p w14:paraId="4562899B">
            <w:pPr>
              <w:widowControl w:val="0"/>
              <w:spacing w:line="260" w:lineRule="exact"/>
              <w:jc w:val="center"/>
              <w:rPr>
                <w:rFonts w:ascii="宋体" w:hAnsi="宋体" w:eastAsia="宋体" w:cs="宋体"/>
                <w:bCs/>
                <w:color w:val="000000" w:themeColor="text1"/>
                <w:kern w:val="0"/>
                <w:sz w:val="18"/>
                <w:szCs w:val="18"/>
                <w:lang w:val="en-US" w:eastAsia="zh-CN" w:bidi="ar-SA"/>
                <w14:textFill>
                  <w14:solidFill>
                    <w14:schemeClr w14:val="tx1"/>
                  </w14:solidFill>
                </w14:textFill>
              </w:rPr>
            </w:pPr>
            <w:r>
              <w:rPr>
                <w:rFonts w:hint="eastAsia" w:ascii="宋体" w:hAnsi="宋体" w:eastAsia="宋体" w:cs="宋体"/>
                <w:bCs/>
                <w:color w:val="000000" w:themeColor="text1"/>
                <w:kern w:val="0"/>
                <w:sz w:val="18"/>
                <w:szCs w:val="18"/>
                <w:lang w:val="en-US" w:eastAsia="zh-CN" w:bidi="ar-SA"/>
                <w14:textFill>
                  <w14:solidFill>
                    <w14:schemeClr w14:val="tx1"/>
                  </w14:solidFill>
                </w14:textFill>
              </w:rPr>
              <w:t>4</w:t>
            </w:r>
          </w:p>
        </w:tc>
        <w:tc>
          <w:tcPr>
            <w:tcW w:w="872" w:type="pct"/>
            <w:vAlign w:val="center"/>
          </w:tcPr>
          <w:p w14:paraId="5352D247">
            <w:pPr>
              <w:spacing w:line="260" w:lineRule="exact"/>
              <w:jc w:val="center"/>
              <w:rPr>
                <w:rFonts w:ascii="宋体" w:hAnsi="宋体" w:cs="宋体" w:eastAsiaTheme="minorEastAsia"/>
                <w:bCs/>
                <w:color w:val="000000" w:themeColor="text1"/>
                <w:sz w:val="18"/>
                <w:szCs w:val="18"/>
                <w14:textFill>
                  <w14:solidFill>
                    <w14:schemeClr w14:val="tx1"/>
                  </w14:solidFill>
                </w14:textFill>
              </w:rPr>
            </w:pPr>
            <w:r>
              <w:rPr>
                <w:rFonts w:hint="eastAsia" w:ascii="宋体" w:hAnsi="宋体" w:cs="宋体" w:eastAsiaTheme="minorEastAsia"/>
                <w:bCs/>
                <w:color w:val="000000" w:themeColor="text1"/>
                <w:sz w:val="18"/>
                <w:szCs w:val="18"/>
                <w14:textFill>
                  <w14:solidFill>
                    <w14:schemeClr w14:val="tx1"/>
                  </w14:solidFill>
                </w14:textFill>
              </w:rPr>
              <w:t>企业认知实习</w:t>
            </w:r>
          </w:p>
        </w:tc>
        <w:tc>
          <w:tcPr>
            <w:tcW w:w="462" w:type="pct"/>
            <w:vAlign w:val="center"/>
          </w:tcPr>
          <w:p w14:paraId="75E40AA9">
            <w:pPr>
              <w:spacing w:line="260" w:lineRule="exact"/>
              <w:jc w:val="center"/>
              <w:rPr>
                <w:rFonts w:hint="default" w:ascii="宋体" w:hAnsi="宋体" w:cs="宋体" w:eastAsiaTheme="minorEastAsia"/>
                <w:bCs/>
                <w:color w:val="000000" w:themeColor="text1"/>
                <w:sz w:val="18"/>
                <w:szCs w:val="18"/>
                <w:lang w:val="en-US" w:eastAsia="zh-CN"/>
                <w14:textFill>
                  <w14:solidFill>
                    <w14:schemeClr w14:val="tx1"/>
                  </w14:solidFill>
                </w14:textFill>
              </w:rPr>
            </w:pPr>
            <w:r>
              <w:rPr>
                <w:rFonts w:hint="eastAsia" w:ascii="宋体" w:hAnsi="宋体" w:cs="宋体" w:eastAsiaTheme="minorEastAsia"/>
                <w:bCs/>
                <w:color w:val="000000" w:themeColor="text1"/>
                <w:sz w:val="18"/>
                <w:szCs w:val="18"/>
                <w:lang w:val="en-US" w:eastAsia="zh-CN"/>
                <w14:textFill>
                  <w14:solidFill>
                    <w14:schemeClr w14:val="tx1"/>
                  </w14:solidFill>
                </w14:textFill>
              </w:rPr>
              <w:t>24</w:t>
            </w:r>
            <w:r>
              <w:rPr>
                <w:rFonts w:hint="eastAsia" w:ascii="宋体" w:hAnsi="宋体" w:cs="宋体"/>
                <w:bCs/>
                <w:color w:val="000000" w:themeColor="text1"/>
                <w:kern w:val="0"/>
                <w:sz w:val="18"/>
                <w:szCs w:val="18"/>
                <w:lang w:val="en-US" w:eastAsia="zh-CN" w:bidi="ar-SA"/>
                <w14:textFill>
                  <w14:solidFill>
                    <w14:schemeClr w14:val="tx1"/>
                  </w14:solidFill>
                </w14:textFill>
              </w:rPr>
              <w:t>/6w</w:t>
            </w:r>
          </w:p>
        </w:tc>
        <w:tc>
          <w:tcPr>
            <w:tcW w:w="279" w:type="pct"/>
            <w:vAlign w:val="center"/>
          </w:tcPr>
          <w:p w14:paraId="1A72BD31">
            <w:pPr>
              <w:spacing w:line="260" w:lineRule="exact"/>
              <w:jc w:val="center"/>
              <w:rPr>
                <w:rFonts w:hint="eastAsia" w:ascii="宋体" w:hAnsi="宋体" w:cs="宋体" w:eastAsiaTheme="minorEastAsia"/>
                <w:bCs/>
                <w:color w:val="000000" w:themeColor="text1"/>
                <w:sz w:val="18"/>
                <w:szCs w:val="18"/>
                <w:lang w:eastAsia="zh-CN"/>
                <w14:textFill>
                  <w14:solidFill>
                    <w14:schemeClr w14:val="tx1"/>
                  </w14:solidFill>
                </w14:textFill>
              </w:rPr>
            </w:pPr>
            <w:r>
              <w:rPr>
                <w:rFonts w:hint="eastAsia" w:ascii="宋体" w:hAnsi="宋体" w:cs="宋体" w:eastAsiaTheme="minorEastAsia"/>
                <w:bCs/>
                <w:color w:val="000000" w:themeColor="text1"/>
                <w:sz w:val="18"/>
                <w:szCs w:val="18"/>
                <w:lang w:val="en-US" w:eastAsia="zh-CN"/>
                <w14:textFill>
                  <w14:solidFill>
                    <w14:schemeClr w14:val="tx1"/>
                  </w14:solidFill>
                </w14:textFill>
              </w:rPr>
              <w:t>1</w:t>
            </w:r>
          </w:p>
        </w:tc>
        <w:tc>
          <w:tcPr>
            <w:tcW w:w="706" w:type="pct"/>
            <w:vAlign w:val="center"/>
          </w:tcPr>
          <w:p w14:paraId="44EDAD3C">
            <w:pPr>
              <w:spacing w:line="260" w:lineRule="exact"/>
              <w:jc w:val="center"/>
              <w:rPr>
                <w:rFonts w:ascii="宋体" w:hAnsi="宋体" w:cs="宋体" w:eastAsiaTheme="minorEastAsia"/>
                <w:bCs/>
                <w:color w:val="000000" w:themeColor="text1"/>
                <w:sz w:val="18"/>
                <w:szCs w:val="18"/>
                <w14:textFill>
                  <w14:solidFill>
                    <w14:schemeClr w14:val="tx1"/>
                  </w14:solidFill>
                </w14:textFill>
              </w:rPr>
            </w:pPr>
            <w:r>
              <w:rPr>
                <w:rFonts w:hint="eastAsia" w:ascii="宋体" w:hAnsi="宋体" w:cs="宋体" w:eastAsiaTheme="minorEastAsia"/>
                <w:bCs/>
                <w:color w:val="000000" w:themeColor="text1"/>
                <w:sz w:val="18"/>
                <w:szCs w:val="18"/>
                <w14:textFill>
                  <w14:solidFill>
                    <w14:schemeClr w14:val="tx1"/>
                  </w14:solidFill>
                </w14:textFill>
              </w:rPr>
              <w:t>校外实训基地</w:t>
            </w:r>
          </w:p>
        </w:tc>
        <w:tc>
          <w:tcPr>
            <w:tcW w:w="1578" w:type="pct"/>
            <w:vAlign w:val="center"/>
          </w:tcPr>
          <w:p w14:paraId="7C61DB49">
            <w:pPr>
              <w:spacing w:line="260" w:lineRule="exact"/>
              <w:rPr>
                <w:rFonts w:ascii="宋体" w:hAnsi="宋体" w:cs="宋体" w:eastAsiaTheme="minorEastAsia"/>
                <w:bCs/>
                <w:color w:val="000000" w:themeColor="text1"/>
                <w:sz w:val="18"/>
                <w:szCs w:val="18"/>
                <w14:textFill>
                  <w14:solidFill>
                    <w14:schemeClr w14:val="tx1"/>
                  </w14:solidFill>
                </w14:textFill>
              </w:rPr>
            </w:pPr>
            <w:r>
              <w:rPr>
                <w:rFonts w:hint="eastAsia" w:ascii="宋体" w:hAnsi="宋体" w:cs="宋体" w:eastAsiaTheme="minorEastAsia"/>
                <w:bCs/>
                <w:color w:val="000000" w:themeColor="text1"/>
                <w:sz w:val="18"/>
                <w:szCs w:val="18"/>
                <w14:textFill>
                  <w14:solidFill>
                    <w14:schemeClr w14:val="tx1"/>
                  </w14:solidFill>
                </w14:textFill>
              </w:rPr>
              <w:t>1.了解企业的专业岗位；</w:t>
            </w:r>
          </w:p>
          <w:p w14:paraId="5E67B402">
            <w:pPr>
              <w:spacing w:line="260" w:lineRule="exact"/>
              <w:rPr>
                <w:rFonts w:ascii="宋体" w:hAnsi="宋体" w:cs="宋体" w:eastAsiaTheme="minorEastAsia"/>
                <w:bCs/>
                <w:color w:val="000000" w:themeColor="text1"/>
                <w:sz w:val="18"/>
                <w:szCs w:val="18"/>
                <w14:textFill>
                  <w14:solidFill>
                    <w14:schemeClr w14:val="tx1"/>
                  </w14:solidFill>
                </w14:textFill>
              </w:rPr>
            </w:pPr>
            <w:r>
              <w:rPr>
                <w:rFonts w:hint="eastAsia" w:ascii="宋体" w:hAnsi="宋体" w:cs="宋体" w:eastAsiaTheme="minorEastAsia"/>
                <w:bCs/>
                <w:color w:val="000000" w:themeColor="text1"/>
                <w:sz w:val="18"/>
                <w:szCs w:val="18"/>
                <w14:textFill>
                  <w14:solidFill>
                    <w14:schemeClr w14:val="tx1"/>
                  </w14:solidFill>
                </w14:textFill>
              </w:rPr>
              <w:t>2.熟悉岗位的职责。</w:t>
            </w:r>
          </w:p>
        </w:tc>
        <w:tc>
          <w:tcPr>
            <w:tcW w:w="521" w:type="pct"/>
            <w:vAlign w:val="center"/>
          </w:tcPr>
          <w:p w14:paraId="7354B494">
            <w:pPr>
              <w:widowControl w:val="0"/>
              <w:spacing w:line="260" w:lineRule="exact"/>
              <w:jc w:val="both"/>
              <w:rPr>
                <w:rFonts w:ascii="宋体" w:hAnsi="宋体" w:eastAsia="宋体" w:cs="宋体"/>
                <w:bCs/>
                <w:color w:val="000000" w:themeColor="text1"/>
                <w:kern w:val="0"/>
                <w:sz w:val="18"/>
                <w:szCs w:val="18"/>
                <w:lang w:val="en-US" w:eastAsia="zh-CN" w:bidi="ar-SA"/>
                <w14:textFill>
                  <w14:solidFill>
                    <w14:schemeClr w14:val="tx1"/>
                  </w14:solidFill>
                </w14:textFill>
              </w:rPr>
            </w:pPr>
            <w:r>
              <w:rPr>
                <w:rFonts w:hint="eastAsia" w:ascii="宋体" w:hAnsi="宋体" w:eastAsia="宋体" w:cs="宋体"/>
                <w:bCs/>
                <w:color w:val="000000" w:themeColor="text1"/>
                <w:kern w:val="0"/>
                <w:sz w:val="18"/>
                <w:szCs w:val="18"/>
                <w:lang w:val="en-US" w:eastAsia="zh-CN" w:bidi="ar-SA"/>
                <w14:textFill>
                  <w14:solidFill>
                    <w14:schemeClr w14:val="tx1"/>
                  </w14:solidFill>
                </w14:textFill>
              </w:rPr>
              <w:t>总结报告</w:t>
            </w:r>
          </w:p>
        </w:tc>
        <w:tc>
          <w:tcPr>
            <w:tcW w:w="372" w:type="pct"/>
            <w:vAlign w:val="center"/>
          </w:tcPr>
          <w:p w14:paraId="3D7FA3DC">
            <w:pPr>
              <w:widowControl w:val="0"/>
              <w:spacing w:line="260" w:lineRule="exact"/>
              <w:jc w:val="center"/>
              <w:rPr>
                <w:rFonts w:ascii="宋体" w:hAnsi="宋体" w:eastAsia="宋体" w:cs="宋体"/>
                <w:bCs/>
                <w:color w:val="000000" w:themeColor="text1"/>
                <w:kern w:val="0"/>
                <w:sz w:val="18"/>
                <w:szCs w:val="18"/>
                <w:lang w:val="en-US" w:eastAsia="zh-CN" w:bidi="ar-SA"/>
                <w14:textFill>
                  <w14:solidFill>
                    <w14:schemeClr w14:val="tx1"/>
                  </w14:solidFill>
                </w14:textFill>
              </w:rPr>
            </w:pPr>
            <w:r>
              <w:rPr>
                <w:rFonts w:hint="eastAsia" w:ascii="宋体" w:hAnsi="宋体" w:eastAsia="宋体" w:cs="宋体"/>
                <w:bCs/>
                <w:color w:val="000000" w:themeColor="text1"/>
                <w:kern w:val="0"/>
                <w:sz w:val="18"/>
                <w:szCs w:val="18"/>
                <w:lang w:val="en-US" w:eastAsia="zh-CN" w:bidi="ar-SA"/>
                <w14:textFill>
                  <w14:solidFill>
                    <w14:schemeClr w14:val="tx1"/>
                  </w14:solidFill>
                </w14:textFill>
              </w:rPr>
              <w:t>考查</w:t>
            </w:r>
          </w:p>
        </w:tc>
      </w:tr>
      <w:tr w14:paraId="18F6806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05" w:type="pct"/>
            <w:vAlign w:val="center"/>
          </w:tcPr>
          <w:p w14:paraId="69D62BD5">
            <w:pPr>
              <w:widowControl w:val="0"/>
              <w:spacing w:line="260" w:lineRule="exact"/>
              <w:jc w:val="center"/>
              <w:rPr>
                <w:rFonts w:ascii="宋体" w:hAnsi="宋体" w:eastAsia="宋体" w:cs="宋体"/>
                <w:bCs/>
                <w:color w:val="000000" w:themeColor="text1"/>
                <w:kern w:val="0"/>
                <w:sz w:val="18"/>
                <w:szCs w:val="18"/>
                <w:lang w:val="en-US" w:eastAsia="zh-CN" w:bidi="ar-SA"/>
                <w14:textFill>
                  <w14:solidFill>
                    <w14:schemeClr w14:val="tx1"/>
                  </w14:solidFill>
                </w14:textFill>
              </w:rPr>
            </w:pPr>
            <w:r>
              <w:rPr>
                <w:rFonts w:ascii="宋体" w:hAnsi="宋体" w:eastAsia="宋体" w:cs="宋体"/>
                <w:color w:val="000000" w:themeColor="text1"/>
                <w:kern w:val="0"/>
                <w:sz w:val="18"/>
                <w:szCs w:val="18"/>
                <w:lang w:val="en-US" w:eastAsia="zh-CN" w:bidi="ar-SA"/>
                <w14:textFill>
                  <w14:solidFill>
                    <w14:schemeClr w14:val="tx1"/>
                  </w14:solidFill>
                </w14:textFill>
              </w:rPr>
              <w:t>5</w:t>
            </w:r>
          </w:p>
        </w:tc>
        <w:tc>
          <w:tcPr>
            <w:tcW w:w="872" w:type="pct"/>
            <w:vAlign w:val="center"/>
          </w:tcPr>
          <w:p w14:paraId="793EC9BB">
            <w:pPr>
              <w:widowControl w:val="0"/>
              <w:spacing w:line="260" w:lineRule="exact"/>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val="en-US" w:eastAsia="zh-CN" w:bidi="ar-SA"/>
                <w14:textFill>
                  <w14:solidFill>
                    <w14:schemeClr w14:val="tx1"/>
                  </w14:solidFill>
                </w14:textFill>
              </w:rPr>
              <w:t>岗位实习</w:t>
            </w:r>
          </w:p>
        </w:tc>
        <w:tc>
          <w:tcPr>
            <w:tcW w:w="462" w:type="pct"/>
            <w:vAlign w:val="center"/>
          </w:tcPr>
          <w:p w14:paraId="571CAB76">
            <w:pPr>
              <w:widowControl w:val="0"/>
              <w:spacing w:line="260" w:lineRule="exact"/>
              <w:jc w:val="center"/>
              <w:rPr>
                <w:rFonts w:ascii="宋体" w:hAnsi="宋体" w:eastAsia="宋体" w:cs="宋体"/>
                <w:bCs/>
                <w:color w:val="000000" w:themeColor="text1"/>
                <w:kern w:val="0"/>
                <w:sz w:val="18"/>
                <w:szCs w:val="18"/>
                <w:lang w:val="en-US" w:eastAsia="zh-CN" w:bidi="ar-SA"/>
                <w14:textFill>
                  <w14:solidFill>
                    <w14:schemeClr w14:val="tx1"/>
                  </w14:solidFill>
                </w14:textFill>
              </w:rPr>
            </w:pPr>
            <w:r>
              <w:rPr>
                <w:rFonts w:hint="eastAsia" w:ascii="宋体" w:hAnsi="宋体" w:cs="宋体"/>
                <w:bCs/>
                <w:color w:val="000000" w:themeColor="text1"/>
                <w:kern w:val="0"/>
                <w:sz w:val="18"/>
                <w:szCs w:val="18"/>
                <w:lang w:val="en-US" w:eastAsia="zh-CN" w:bidi="ar-SA"/>
                <w14:textFill>
                  <w14:solidFill>
                    <w14:schemeClr w14:val="tx1"/>
                  </w14:solidFill>
                </w14:textFill>
              </w:rPr>
              <w:t>624/26w</w:t>
            </w:r>
          </w:p>
        </w:tc>
        <w:tc>
          <w:tcPr>
            <w:tcW w:w="279" w:type="pct"/>
            <w:vAlign w:val="center"/>
          </w:tcPr>
          <w:p w14:paraId="760D2E08">
            <w:pPr>
              <w:widowControl w:val="0"/>
              <w:spacing w:line="260" w:lineRule="exact"/>
              <w:jc w:val="center"/>
              <w:rPr>
                <w:rFonts w:ascii="宋体" w:hAnsi="宋体" w:eastAsia="宋体" w:cs="宋体"/>
                <w:bCs/>
                <w:color w:val="000000" w:themeColor="text1"/>
                <w:kern w:val="0"/>
                <w:sz w:val="18"/>
                <w:szCs w:val="18"/>
                <w:lang w:val="en-US" w:eastAsia="zh-CN" w:bidi="ar-SA"/>
                <w14:textFill>
                  <w14:solidFill>
                    <w14:schemeClr w14:val="tx1"/>
                  </w14:solidFill>
                </w14:textFill>
              </w:rPr>
            </w:pPr>
            <w:r>
              <w:rPr>
                <w:rFonts w:hint="eastAsia" w:ascii="宋体" w:hAnsi="宋体" w:eastAsia="宋体" w:cs="宋体"/>
                <w:bCs/>
                <w:color w:val="000000" w:themeColor="text1"/>
                <w:kern w:val="0"/>
                <w:sz w:val="18"/>
                <w:szCs w:val="18"/>
                <w:lang w:val="en-US" w:eastAsia="zh-CN" w:bidi="ar-SA"/>
                <w14:textFill>
                  <w14:solidFill>
                    <w14:schemeClr w14:val="tx1"/>
                  </w14:solidFill>
                </w14:textFill>
              </w:rPr>
              <w:t>5.6</w:t>
            </w:r>
          </w:p>
        </w:tc>
        <w:tc>
          <w:tcPr>
            <w:tcW w:w="706" w:type="pct"/>
            <w:vAlign w:val="center"/>
          </w:tcPr>
          <w:p w14:paraId="76772962">
            <w:pPr>
              <w:widowControl w:val="0"/>
              <w:spacing w:line="260" w:lineRule="exact"/>
              <w:jc w:val="center"/>
              <w:rPr>
                <w:rFonts w:ascii="宋体" w:hAnsi="宋体" w:eastAsia="宋体" w:cs="宋体"/>
                <w:bCs/>
                <w:color w:val="000000" w:themeColor="text1"/>
                <w:kern w:val="0"/>
                <w:sz w:val="18"/>
                <w:szCs w:val="18"/>
                <w:lang w:val="en-US" w:eastAsia="zh-CN" w:bidi="ar-SA"/>
                <w14:textFill>
                  <w14:solidFill>
                    <w14:schemeClr w14:val="tx1"/>
                  </w14:solidFill>
                </w14:textFill>
              </w:rPr>
            </w:pPr>
            <w:r>
              <w:rPr>
                <w:rFonts w:hint="eastAsia" w:ascii="宋体" w:hAnsi="宋体" w:eastAsia="宋体" w:cs="宋体"/>
                <w:bCs/>
                <w:color w:val="000000" w:themeColor="text1"/>
                <w:kern w:val="0"/>
                <w:sz w:val="18"/>
                <w:szCs w:val="18"/>
                <w:lang w:val="en-US" w:eastAsia="zh-CN" w:bidi="ar-SA"/>
                <w14:textFill>
                  <w14:solidFill>
                    <w14:schemeClr w14:val="tx1"/>
                  </w14:solidFill>
                </w14:textFill>
              </w:rPr>
              <w:t>校外实训基地</w:t>
            </w:r>
          </w:p>
        </w:tc>
        <w:tc>
          <w:tcPr>
            <w:tcW w:w="1578" w:type="pct"/>
            <w:vAlign w:val="center"/>
          </w:tcPr>
          <w:p w14:paraId="6410878A">
            <w:pPr>
              <w:widowControl w:val="0"/>
              <w:spacing w:line="260" w:lineRule="exact"/>
              <w:jc w:val="both"/>
              <w:rPr>
                <w:rFonts w:ascii="宋体" w:hAnsi="宋体" w:eastAsia="宋体" w:cs="宋体"/>
                <w:bCs/>
                <w:color w:val="000000" w:themeColor="text1"/>
                <w:kern w:val="0"/>
                <w:sz w:val="18"/>
                <w:szCs w:val="18"/>
                <w:lang w:val="en-US" w:eastAsia="zh-CN" w:bidi="ar-SA"/>
                <w14:textFill>
                  <w14:solidFill>
                    <w14:schemeClr w14:val="tx1"/>
                  </w14:solidFill>
                </w14:textFill>
              </w:rPr>
            </w:pPr>
            <w:r>
              <w:rPr>
                <w:rFonts w:hint="eastAsia" w:ascii="宋体" w:hAnsi="宋体" w:eastAsia="宋体" w:cs="宋体"/>
                <w:bCs/>
                <w:color w:val="000000" w:themeColor="text1"/>
                <w:kern w:val="0"/>
                <w:sz w:val="18"/>
                <w:szCs w:val="18"/>
                <w:lang w:val="en-US" w:eastAsia="zh-CN" w:bidi="ar-SA"/>
                <w14:textFill>
                  <w14:solidFill>
                    <w14:schemeClr w14:val="tx1"/>
                  </w14:solidFill>
                </w14:textFill>
              </w:rPr>
              <w:t>1.依据实习岗位，熟练掌握岗位技能，完成相关工作任务。</w:t>
            </w:r>
          </w:p>
        </w:tc>
        <w:tc>
          <w:tcPr>
            <w:tcW w:w="521" w:type="pct"/>
            <w:vAlign w:val="center"/>
          </w:tcPr>
          <w:p w14:paraId="24151EC4">
            <w:pPr>
              <w:widowControl w:val="0"/>
              <w:spacing w:line="260" w:lineRule="exact"/>
              <w:jc w:val="both"/>
              <w:rPr>
                <w:rFonts w:ascii="宋体" w:hAnsi="宋体" w:eastAsia="宋体" w:cs="宋体"/>
                <w:bCs/>
                <w:color w:val="000000" w:themeColor="text1"/>
                <w:kern w:val="0"/>
                <w:sz w:val="18"/>
                <w:szCs w:val="18"/>
                <w:lang w:val="en-US" w:eastAsia="zh-CN" w:bidi="ar-SA"/>
                <w14:textFill>
                  <w14:solidFill>
                    <w14:schemeClr w14:val="tx1"/>
                  </w14:solidFill>
                </w14:textFill>
              </w:rPr>
            </w:pPr>
            <w:r>
              <w:rPr>
                <w:rFonts w:hint="eastAsia" w:ascii="宋体" w:hAnsi="宋体" w:eastAsia="宋体" w:cs="宋体"/>
                <w:bCs/>
                <w:color w:val="000000" w:themeColor="text1"/>
                <w:kern w:val="0"/>
                <w:sz w:val="18"/>
                <w:szCs w:val="18"/>
                <w:lang w:val="en-US" w:eastAsia="zh-CN" w:bidi="ar-SA"/>
                <w14:textFill>
                  <w14:solidFill>
                    <w14:schemeClr w14:val="tx1"/>
                  </w14:solidFill>
                </w14:textFill>
              </w:rPr>
              <w:t>周记、总结报告</w:t>
            </w:r>
          </w:p>
        </w:tc>
        <w:tc>
          <w:tcPr>
            <w:tcW w:w="372" w:type="pct"/>
            <w:vAlign w:val="center"/>
          </w:tcPr>
          <w:p w14:paraId="7EE5A578">
            <w:pPr>
              <w:widowControl w:val="0"/>
              <w:spacing w:line="260" w:lineRule="exact"/>
              <w:jc w:val="center"/>
              <w:rPr>
                <w:rFonts w:ascii="宋体" w:hAnsi="宋体" w:eastAsia="宋体" w:cs="宋体"/>
                <w:bCs/>
                <w:color w:val="000000" w:themeColor="text1"/>
                <w:kern w:val="0"/>
                <w:sz w:val="18"/>
                <w:szCs w:val="18"/>
                <w:lang w:val="en-US" w:eastAsia="zh-CN" w:bidi="ar-SA"/>
                <w14:textFill>
                  <w14:solidFill>
                    <w14:schemeClr w14:val="tx1"/>
                  </w14:solidFill>
                </w14:textFill>
              </w:rPr>
            </w:pPr>
            <w:r>
              <w:rPr>
                <w:rFonts w:hint="eastAsia" w:ascii="宋体" w:hAnsi="宋体" w:eastAsia="宋体" w:cs="宋体"/>
                <w:bCs/>
                <w:color w:val="000000" w:themeColor="text1"/>
                <w:kern w:val="0"/>
                <w:sz w:val="18"/>
                <w:szCs w:val="18"/>
                <w:lang w:val="en-US" w:eastAsia="zh-CN" w:bidi="ar-SA"/>
                <w14:textFill>
                  <w14:solidFill>
                    <w14:schemeClr w14:val="tx1"/>
                  </w14:solidFill>
                </w14:textFill>
              </w:rPr>
              <w:t>考查</w:t>
            </w:r>
          </w:p>
        </w:tc>
      </w:tr>
      <w:tr w14:paraId="7FC3B7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05" w:type="pct"/>
            <w:vAlign w:val="center"/>
          </w:tcPr>
          <w:p w14:paraId="5F6E3EB8">
            <w:pPr>
              <w:widowControl w:val="0"/>
              <w:spacing w:line="260" w:lineRule="exact"/>
              <w:jc w:val="center"/>
              <w:rPr>
                <w:rFonts w:hint="default"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val="en-US" w:eastAsia="zh-CN" w:bidi="ar-SA"/>
                <w14:textFill>
                  <w14:solidFill>
                    <w14:schemeClr w14:val="tx1"/>
                  </w14:solidFill>
                </w14:textFill>
              </w:rPr>
              <w:t>6</w:t>
            </w:r>
          </w:p>
        </w:tc>
        <w:tc>
          <w:tcPr>
            <w:tcW w:w="872" w:type="pct"/>
            <w:vAlign w:val="center"/>
          </w:tcPr>
          <w:p w14:paraId="7CDDBFAF">
            <w:pPr>
              <w:widowControl w:val="0"/>
              <w:spacing w:line="260" w:lineRule="exact"/>
              <w:jc w:val="center"/>
              <w:rPr>
                <w:rFonts w:hint="default" w:ascii="宋体" w:hAnsi="宋体" w:cs="宋体"/>
                <w:color w:val="000000" w:themeColor="text1"/>
                <w:kern w:val="0"/>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val="en-US" w:eastAsia="zh-CN" w:bidi="ar-SA"/>
                <w14:textFill>
                  <w14:solidFill>
                    <w14:schemeClr w14:val="tx1"/>
                  </w14:solidFill>
                </w14:textFill>
              </w:rPr>
              <w:t>项目综合实训</w:t>
            </w:r>
          </w:p>
        </w:tc>
        <w:tc>
          <w:tcPr>
            <w:tcW w:w="462" w:type="pct"/>
            <w:vAlign w:val="center"/>
          </w:tcPr>
          <w:p w14:paraId="48A9BAE9">
            <w:pPr>
              <w:widowControl w:val="0"/>
              <w:spacing w:line="260" w:lineRule="exact"/>
              <w:jc w:val="center"/>
              <w:rPr>
                <w:rFonts w:hint="default" w:ascii="宋体" w:hAnsi="宋体" w:cs="宋体"/>
                <w:bCs/>
                <w:color w:val="000000" w:themeColor="text1"/>
                <w:kern w:val="0"/>
                <w:sz w:val="18"/>
                <w:szCs w:val="18"/>
                <w:lang w:val="en-US" w:eastAsia="zh-CN" w:bidi="ar-SA"/>
                <w14:textFill>
                  <w14:solidFill>
                    <w14:schemeClr w14:val="tx1"/>
                  </w14:solidFill>
                </w14:textFill>
              </w:rPr>
            </w:pPr>
            <w:r>
              <w:rPr>
                <w:rFonts w:hint="eastAsia" w:ascii="宋体" w:hAnsi="宋体" w:cs="宋体"/>
                <w:bCs/>
                <w:color w:val="000000" w:themeColor="text1"/>
                <w:kern w:val="0"/>
                <w:sz w:val="18"/>
                <w:szCs w:val="18"/>
                <w:lang w:val="en-US" w:eastAsia="zh-CN" w:bidi="ar-SA"/>
                <w14:textFill>
                  <w14:solidFill>
                    <w14:schemeClr w14:val="tx1"/>
                  </w14:solidFill>
                </w14:textFill>
              </w:rPr>
              <w:t>192/8w</w:t>
            </w:r>
          </w:p>
        </w:tc>
        <w:tc>
          <w:tcPr>
            <w:tcW w:w="279" w:type="pct"/>
            <w:shd w:val="clear" w:color="auto" w:fill="auto"/>
            <w:vAlign w:val="center"/>
          </w:tcPr>
          <w:p w14:paraId="23BD05B1">
            <w:pPr>
              <w:widowControl w:val="0"/>
              <w:spacing w:line="260" w:lineRule="exact"/>
              <w:jc w:val="center"/>
              <w:rPr>
                <w:rFonts w:hint="eastAsia" w:ascii="宋体" w:hAnsi="宋体" w:eastAsia="宋体" w:cs="宋体"/>
                <w:bCs/>
                <w:color w:val="000000" w:themeColor="text1"/>
                <w:kern w:val="0"/>
                <w:sz w:val="18"/>
                <w:szCs w:val="18"/>
                <w:lang w:val="en-US" w:eastAsia="zh-CN" w:bidi="ar-SA"/>
                <w14:textFill>
                  <w14:solidFill>
                    <w14:schemeClr w14:val="tx1"/>
                  </w14:solidFill>
                </w14:textFill>
              </w:rPr>
            </w:pPr>
            <w:r>
              <w:rPr>
                <w:rFonts w:hint="eastAsia" w:ascii="宋体" w:hAnsi="宋体" w:eastAsia="宋体" w:cs="宋体"/>
                <w:bCs/>
                <w:color w:val="000000" w:themeColor="text1"/>
                <w:kern w:val="0"/>
                <w:sz w:val="18"/>
                <w:szCs w:val="18"/>
                <w:lang w:val="en-US" w:eastAsia="zh-CN" w:bidi="ar-SA"/>
                <w14:textFill>
                  <w14:solidFill>
                    <w14:schemeClr w14:val="tx1"/>
                  </w14:solidFill>
                </w14:textFill>
              </w:rPr>
              <w:t>5.6</w:t>
            </w:r>
          </w:p>
        </w:tc>
        <w:tc>
          <w:tcPr>
            <w:tcW w:w="706" w:type="pct"/>
            <w:shd w:val="clear" w:color="auto" w:fill="auto"/>
            <w:vAlign w:val="center"/>
          </w:tcPr>
          <w:p w14:paraId="0762ACC8">
            <w:pPr>
              <w:widowControl w:val="0"/>
              <w:spacing w:line="260" w:lineRule="exact"/>
              <w:jc w:val="center"/>
              <w:rPr>
                <w:rFonts w:hint="eastAsia" w:ascii="宋体" w:hAnsi="宋体" w:eastAsia="宋体" w:cs="宋体"/>
                <w:bCs/>
                <w:color w:val="000000" w:themeColor="text1"/>
                <w:kern w:val="0"/>
                <w:sz w:val="18"/>
                <w:szCs w:val="18"/>
                <w:lang w:val="en-US" w:eastAsia="zh-CN" w:bidi="ar-SA"/>
                <w14:textFill>
                  <w14:solidFill>
                    <w14:schemeClr w14:val="tx1"/>
                  </w14:solidFill>
                </w14:textFill>
              </w:rPr>
            </w:pPr>
            <w:r>
              <w:rPr>
                <w:rFonts w:hint="eastAsia" w:ascii="宋体" w:hAnsi="宋体" w:eastAsia="宋体" w:cs="宋体"/>
                <w:bCs/>
                <w:color w:val="000000" w:themeColor="text1"/>
                <w:kern w:val="0"/>
                <w:sz w:val="18"/>
                <w:szCs w:val="18"/>
                <w:lang w:val="en-US" w:eastAsia="zh-CN" w:bidi="ar-SA"/>
                <w14:textFill>
                  <w14:solidFill>
                    <w14:schemeClr w14:val="tx1"/>
                  </w14:solidFill>
                </w14:textFill>
              </w:rPr>
              <w:t>校外实训基地</w:t>
            </w:r>
          </w:p>
        </w:tc>
        <w:tc>
          <w:tcPr>
            <w:tcW w:w="1578" w:type="pct"/>
            <w:shd w:val="clear" w:color="auto" w:fill="auto"/>
            <w:vAlign w:val="center"/>
          </w:tcPr>
          <w:p w14:paraId="5DE74DC2">
            <w:pPr>
              <w:widowControl w:val="0"/>
              <w:spacing w:line="260" w:lineRule="exact"/>
              <w:jc w:val="both"/>
              <w:rPr>
                <w:rFonts w:hint="eastAsia" w:ascii="宋体" w:hAnsi="宋体" w:eastAsia="宋体" w:cs="宋体"/>
                <w:bCs/>
                <w:color w:val="000000" w:themeColor="text1"/>
                <w:kern w:val="0"/>
                <w:sz w:val="18"/>
                <w:szCs w:val="18"/>
                <w:lang w:val="en-US" w:eastAsia="zh-CN" w:bidi="ar-SA"/>
                <w14:textFill>
                  <w14:solidFill>
                    <w14:schemeClr w14:val="tx1"/>
                  </w14:solidFill>
                </w14:textFill>
              </w:rPr>
            </w:pPr>
            <w:r>
              <w:rPr>
                <w:rFonts w:hint="eastAsia" w:ascii="宋体" w:hAnsi="宋体" w:eastAsia="宋体" w:cs="宋体"/>
                <w:bCs/>
                <w:color w:val="000000" w:themeColor="text1"/>
                <w:kern w:val="0"/>
                <w:sz w:val="18"/>
                <w:szCs w:val="18"/>
                <w:lang w:val="en-US" w:eastAsia="zh-CN" w:bidi="ar-SA"/>
                <w14:textFill>
                  <w14:solidFill>
                    <w14:schemeClr w14:val="tx1"/>
                  </w14:solidFill>
                </w14:textFill>
              </w:rPr>
              <w:t>1.依据实习岗位，熟练掌握岗位技能，完成相关工作任务。</w:t>
            </w:r>
          </w:p>
        </w:tc>
        <w:tc>
          <w:tcPr>
            <w:tcW w:w="521" w:type="pct"/>
            <w:shd w:val="clear" w:color="auto" w:fill="auto"/>
            <w:vAlign w:val="center"/>
          </w:tcPr>
          <w:p w14:paraId="3D6E8645">
            <w:pPr>
              <w:widowControl w:val="0"/>
              <w:spacing w:line="260" w:lineRule="exact"/>
              <w:jc w:val="both"/>
              <w:rPr>
                <w:rFonts w:hint="eastAsia" w:ascii="宋体" w:hAnsi="宋体" w:eastAsia="宋体" w:cs="宋体"/>
                <w:bCs/>
                <w:color w:val="000000" w:themeColor="text1"/>
                <w:kern w:val="0"/>
                <w:sz w:val="18"/>
                <w:szCs w:val="18"/>
                <w:lang w:val="en-US" w:eastAsia="zh-CN" w:bidi="ar-SA"/>
                <w14:textFill>
                  <w14:solidFill>
                    <w14:schemeClr w14:val="tx1"/>
                  </w14:solidFill>
                </w14:textFill>
              </w:rPr>
            </w:pPr>
            <w:r>
              <w:rPr>
                <w:rFonts w:hint="eastAsia" w:ascii="宋体" w:hAnsi="宋体" w:eastAsia="宋体" w:cs="宋体"/>
                <w:bCs/>
                <w:color w:val="000000" w:themeColor="text1"/>
                <w:kern w:val="0"/>
                <w:sz w:val="18"/>
                <w:szCs w:val="18"/>
                <w:lang w:val="en-US" w:eastAsia="zh-CN" w:bidi="ar-SA"/>
                <w14:textFill>
                  <w14:solidFill>
                    <w14:schemeClr w14:val="tx1"/>
                  </w14:solidFill>
                </w14:textFill>
              </w:rPr>
              <w:t>周记、总结报告</w:t>
            </w:r>
          </w:p>
        </w:tc>
        <w:tc>
          <w:tcPr>
            <w:tcW w:w="372" w:type="pct"/>
            <w:shd w:val="clear" w:color="auto" w:fill="auto"/>
            <w:vAlign w:val="center"/>
          </w:tcPr>
          <w:p w14:paraId="5B902255">
            <w:pPr>
              <w:widowControl w:val="0"/>
              <w:spacing w:line="260" w:lineRule="exact"/>
              <w:jc w:val="center"/>
              <w:rPr>
                <w:rFonts w:hint="eastAsia" w:ascii="宋体" w:hAnsi="宋体" w:eastAsia="宋体" w:cs="宋体"/>
                <w:bCs/>
                <w:color w:val="000000" w:themeColor="text1"/>
                <w:kern w:val="0"/>
                <w:sz w:val="18"/>
                <w:szCs w:val="18"/>
                <w:lang w:val="en-US" w:eastAsia="zh-CN" w:bidi="ar-SA"/>
                <w14:textFill>
                  <w14:solidFill>
                    <w14:schemeClr w14:val="tx1"/>
                  </w14:solidFill>
                </w14:textFill>
              </w:rPr>
            </w:pPr>
            <w:r>
              <w:rPr>
                <w:rFonts w:hint="eastAsia" w:ascii="宋体" w:hAnsi="宋体" w:eastAsia="宋体" w:cs="宋体"/>
                <w:bCs/>
                <w:color w:val="000000" w:themeColor="text1"/>
                <w:kern w:val="0"/>
                <w:sz w:val="18"/>
                <w:szCs w:val="18"/>
                <w:lang w:val="en-US" w:eastAsia="zh-CN" w:bidi="ar-SA"/>
                <w14:textFill>
                  <w14:solidFill>
                    <w14:schemeClr w14:val="tx1"/>
                  </w14:solidFill>
                </w14:textFill>
              </w:rPr>
              <w:t>考查</w:t>
            </w:r>
          </w:p>
        </w:tc>
      </w:tr>
      <w:tr w14:paraId="15C114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77" w:type="pct"/>
            <w:gridSpan w:val="2"/>
            <w:vAlign w:val="center"/>
          </w:tcPr>
          <w:p w14:paraId="487B2A3B">
            <w:pPr>
              <w:widowControl w:val="0"/>
              <w:spacing w:line="260" w:lineRule="exact"/>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合计</w:t>
            </w:r>
          </w:p>
        </w:tc>
        <w:tc>
          <w:tcPr>
            <w:tcW w:w="462" w:type="pct"/>
            <w:vAlign w:val="center"/>
          </w:tcPr>
          <w:p w14:paraId="539372FC">
            <w:pPr>
              <w:widowControl w:val="0"/>
              <w:spacing w:line="260" w:lineRule="exact"/>
              <w:jc w:val="center"/>
              <w:rPr>
                <w:rFonts w:hint="default" w:ascii="宋体" w:hAnsi="宋体" w:eastAsia="宋体" w:cs="宋体"/>
                <w:color w:val="000000" w:themeColor="text1"/>
                <w:kern w:val="0"/>
                <w:sz w:val="18"/>
                <w:szCs w:val="18"/>
                <w:lang w:val="en-US" w:eastAsia="zh-CN" w:bidi="ar-SA"/>
                <w14:textFill>
                  <w14:solidFill>
                    <w14:schemeClr w14:val="tx1"/>
                  </w14:solidFill>
                </w14:textFill>
              </w:rPr>
            </w:pPr>
            <w:r>
              <w:rPr>
                <w:rFonts w:ascii="宋体" w:hAnsi="宋体" w:eastAsia="宋体" w:cs="宋体"/>
                <w:bCs/>
                <w:color w:val="000000" w:themeColor="text1"/>
                <w:kern w:val="0"/>
                <w:sz w:val="18"/>
                <w:szCs w:val="18"/>
                <w:lang w:val="en-US" w:eastAsia="zh-CN" w:bidi="ar-SA"/>
                <w14:textFill>
                  <w14:solidFill>
                    <w14:schemeClr w14:val="tx1"/>
                  </w14:solidFill>
                </w14:textFill>
              </w:rPr>
              <w:t>9</w:t>
            </w:r>
            <w:r>
              <w:rPr>
                <w:rFonts w:hint="eastAsia" w:ascii="宋体" w:hAnsi="宋体" w:cs="宋体"/>
                <w:bCs/>
                <w:color w:val="000000" w:themeColor="text1"/>
                <w:kern w:val="0"/>
                <w:sz w:val="18"/>
                <w:szCs w:val="18"/>
                <w:lang w:val="en-US" w:eastAsia="zh-CN" w:bidi="ar-SA"/>
                <w14:textFill>
                  <w14:solidFill>
                    <w14:schemeClr w14:val="tx1"/>
                  </w14:solidFill>
                </w14:textFill>
              </w:rPr>
              <w:t>66</w:t>
            </w:r>
          </w:p>
        </w:tc>
        <w:tc>
          <w:tcPr>
            <w:tcW w:w="3459" w:type="pct"/>
            <w:gridSpan w:val="5"/>
            <w:vAlign w:val="center"/>
          </w:tcPr>
          <w:p w14:paraId="31B485DB">
            <w:pPr>
              <w:widowControl w:val="0"/>
              <w:spacing w:line="260" w:lineRule="exact"/>
              <w:jc w:val="both"/>
              <w:rPr>
                <w:rFonts w:ascii="宋体" w:hAnsi="宋体" w:eastAsia="宋体" w:cs="宋体"/>
                <w:bCs/>
                <w:color w:val="000000" w:themeColor="text1"/>
                <w:kern w:val="0"/>
                <w:sz w:val="18"/>
                <w:szCs w:val="18"/>
                <w:lang w:val="en-US" w:eastAsia="zh-CN" w:bidi="ar-SA"/>
                <w14:textFill>
                  <w14:solidFill>
                    <w14:schemeClr w14:val="tx1"/>
                  </w14:solidFill>
                </w14:textFill>
              </w:rPr>
            </w:pPr>
          </w:p>
        </w:tc>
      </w:tr>
    </w:tbl>
    <w:p w14:paraId="4693B8A8">
      <w:pPr>
        <w:widowControl w:val="0"/>
        <w:adjustRightInd w:val="0"/>
        <w:spacing w:before="280" w:line="300" w:lineRule="auto"/>
        <w:jc w:val="both"/>
        <w:outlineLvl w:val="1"/>
        <w:rPr>
          <w:rFonts w:hint="eastAsia" w:ascii="Calibri" w:hAnsi="Calibri" w:eastAsia="黑体" w:cs="Times New Roman"/>
          <w:color w:val="000000" w:themeColor="text1"/>
          <w:kern w:val="2"/>
          <w:sz w:val="28"/>
          <w:szCs w:val="22"/>
          <w:lang w:val="en-US" w:eastAsia="zh-CN" w:bidi="ar-SA"/>
          <w14:textFill>
            <w14:solidFill>
              <w14:schemeClr w14:val="tx1"/>
            </w14:solidFill>
          </w14:textFill>
        </w:rPr>
      </w:pPr>
      <w:bookmarkStart w:id="13" w:name="_Toc29651"/>
      <w:r>
        <w:rPr>
          <w:rFonts w:hint="eastAsia" w:ascii="Calibri" w:hAnsi="Calibri" w:eastAsia="黑体" w:cs="Times New Roman"/>
          <w:color w:val="000000" w:themeColor="text1"/>
          <w:kern w:val="2"/>
          <w:sz w:val="28"/>
          <w:szCs w:val="22"/>
          <w:lang w:val="en-US" w:eastAsia="zh-CN" w:bidi="ar-SA"/>
          <w14:textFill>
            <w14:solidFill>
              <w14:schemeClr w14:val="tx1"/>
            </w14:solidFill>
          </w14:textFill>
        </w:rPr>
        <w:t>九、实践教学条件</w:t>
      </w:r>
      <w:bookmarkEnd w:id="13"/>
    </w:p>
    <w:p w14:paraId="63F88851">
      <w:pPr>
        <w:widowControl w:val="0"/>
        <w:adjustRightInd w:val="0"/>
        <w:spacing w:before="280" w:line="300" w:lineRule="auto"/>
        <w:jc w:val="both"/>
        <w:outlineLvl w:val="1"/>
        <w:rPr>
          <w:rFonts w:ascii="Times New Roman" w:hAnsi="Times New Roman" w:eastAsia="黑体" w:cs="Times New Roman"/>
          <w:color w:val="000000" w:themeColor="text1"/>
          <w:kern w:val="2"/>
          <w:sz w:val="30"/>
          <w:szCs w:val="32"/>
          <w:lang w:val="en-US" w:eastAsia="zh-CN" w:bidi="ar-SA"/>
          <w14:textFill>
            <w14:solidFill>
              <w14:schemeClr w14:val="tx1"/>
            </w14:solidFill>
          </w14:textFill>
        </w:rPr>
      </w:pPr>
      <w:r>
        <w:rPr>
          <w:rFonts w:hint="eastAsia" w:ascii="Times New Roman" w:hAnsi="Times New Roman" w:eastAsia="黑体" w:cs="Times New Roman"/>
          <w:color w:val="000000" w:themeColor="text1"/>
          <w:kern w:val="2"/>
          <w:sz w:val="30"/>
          <w:szCs w:val="32"/>
          <w:lang w:val="en-US" w:eastAsia="zh-CN" w:bidi="ar-SA"/>
          <w14:textFill>
            <w14:solidFill>
              <w14:schemeClr w14:val="tx1"/>
            </w14:solidFill>
          </w14:textFill>
        </w:rPr>
        <w:t>（一）主要校内实习实训场所</w:t>
      </w:r>
    </w:p>
    <w:tbl>
      <w:tblPr>
        <w:tblStyle w:val="5"/>
        <w:tblW w:w="5782"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99"/>
        <w:gridCol w:w="3214"/>
        <w:gridCol w:w="6042"/>
      </w:tblGrid>
      <w:tr w14:paraId="6A79F6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0" w:hRule="atLeast"/>
          <w:tblHeader/>
          <w:jc w:val="center"/>
        </w:trPr>
        <w:tc>
          <w:tcPr>
            <w:tcW w:w="304" w:type="pct"/>
            <w:tcBorders>
              <w:left w:val="nil"/>
            </w:tcBorders>
            <w:vAlign w:val="center"/>
          </w:tcPr>
          <w:p w14:paraId="1F4D3FD8">
            <w:pPr>
              <w:spacing w:line="260" w:lineRule="exact"/>
              <w:jc w:val="center"/>
              <w:rPr>
                <w:rFonts w:ascii="宋体" w:hAnsi="宋体"/>
                <w:b/>
                <w:bCs/>
                <w:color w:val="000000" w:themeColor="text1"/>
                <w:sz w:val="18"/>
                <w:szCs w:val="18"/>
                <w14:textFill>
                  <w14:solidFill>
                    <w14:schemeClr w14:val="tx1"/>
                  </w14:solidFill>
                </w14:textFill>
              </w:rPr>
            </w:pPr>
            <w:r>
              <w:rPr>
                <w:rFonts w:hint="eastAsia" w:ascii="宋体" w:hAnsi="宋体"/>
                <w:b/>
                <w:bCs/>
                <w:color w:val="000000" w:themeColor="text1"/>
                <w:sz w:val="18"/>
                <w:szCs w:val="18"/>
                <w14:textFill>
                  <w14:solidFill>
                    <w14:schemeClr w14:val="tx1"/>
                  </w14:solidFill>
                </w14:textFill>
              </w:rPr>
              <w:t>序号</w:t>
            </w:r>
          </w:p>
        </w:tc>
        <w:tc>
          <w:tcPr>
            <w:tcW w:w="1630" w:type="pct"/>
            <w:vAlign w:val="center"/>
          </w:tcPr>
          <w:p w14:paraId="40D43893">
            <w:pPr>
              <w:spacing w:line="260" w:lineRule="exact"/>
              <w:jc w:val="center"/>
              <w:rPr>
                <w:rFonts w:ascii="宋体" w:hAnsi="宋体"/>
                <w:b/>
                <w:bCs/>
                <w:color w:val="000000" w:themeColor="text1"/>
                <w:sz w:val="18"/>
                <w:szCs w:val="18"/>
                <w14:textFill>
                  <w14:solidFill>
                    <w14:schemeClr w14:val="tx1"/>
                  </w14:solidFill>
                </w14:textFill>
              </w:rPr>
            </w:pPr>
            <w:r>
              <w:rPr>
                <w:rFonts w:hint="eastAsia" w:ascii="宋体" w:hAnsi="宋体"/>
                <w:b/>
                <w:bCs/>
                <w:color w:val="000000" w:themeColor="text1"/>
                <w:sz w:val="18"/>
                <w:szCs w:val="18"/>
                <w14:textFill>
                  <w14:solidFill>
                    <w14:schemeClr w14:val="tx1"/>
                  </w14:solidFill>
                </w14:textFill>
              </w:rPr>
              <w:t>实训室名称</w:t>
            </w:r>
          </w:p>
        </w:tc>
        <w:tc>
          <w:tcPr>
            <w:tcW w:w="3064" w:type="pct"/>
            <w:tcBorders>
              <w:right w:val="nil"/>
            </w:tcBorders>
            <w:vAlign w:val="center"/>
          </w:tcPr>
          <w:p w14:paraId="449701FD">
            <w:pPr>
              <w:spacing w:line="260" w:lineRule="exact"/>
              <w:jc w:val="center"/>
              <w:rPr>
                <w:rFonts w:ascii="宋体" w:hAnsi="宋体"/>
                <w:b/>
                <w:bCs/>
                <w:color w:val="000000" w:themeColor="text1"/>
                <w:sz w:val="18"/>
                <w:szCs w:val="18"/>
                <w14:textFill>
                  <w14:solidFill>
                    <w14:schemeClr w14:val="tx1"/>
                  </w14:solidFill>
                </w14:textFill>
              </w:rPr>
            </w:pPr>
            <w:r>
              <w:rPr>
                <w:rFonts w:hint="eastAsia" w:ascii="宋体" w:hAnsi="宋体"/>
                <w:b/>
                <w:bCs/>
                <w:color w:val="000000" w:themeColor="text1"/>
                <w:sz w:val="18"/>
                <w:szCs w:val="18"/>
                <w14:textFill>
                  <w14:solidFill>
                    <w14:schemeClr w14:val="tx1"/>
                  </w14:solidFill>
                </w14:textFill>
              </w:rPr>
              <w:t>实训项目</w:t>
            </w:r>
          </w:p>
        </w:tc>
      </w:tr>
      <w:tr w14:paraId="51640B6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04" w:type="pct"/>
            <w:tcBorders>
              <w:left w:val="nil"/>
            </w:tcBorders>
            <w:vAlign w:val="center"/>
          </w:tcPr>
          <w:p w14:paraId="4C6FE6A1">
            <w:pPr>
              <w:spacing w:line="26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1</w:t>
            </w:r>
          </w:p>
        </w:tc>
        <w:tc>
          <w:tcPr>
            <w:tcW w:w="1630" w:type="pct"/>
            <w:vAlign w:val="center"/>
          </w:tcPr>
          <w:p w14:paraId="719FDA6A">
            <w:pPr>
              <w:spacing w:line="26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基础实训中心</w:t>
            </w:r>
          </w:p>
        </w:tc>
        <w:tc>
          <w:tcPr>
            <w:tcW w:w="3064" w:type="pct"/>
            <w:tcBorders>
              <w:right w:val="nil"/>
            </w:tcBorders>
            <w:vAlign w:val="center"/>
          </w:tcPr>
          <w:p w14:paraId="0A87C45A">
            <w:pPr>
              <w:spacing w:line="260" w:lineRule="exact"/>
              <w:rPr>
                <w:rFonts w:ascii="宋体" w:hAnsi="宋体" w:cs="宋体"/>
                <w:bCs/>
                <w:color w:val="000000" w:themeColor="text1"/>
                <w:sz w:val="18"/>
                <w:szCs w:val="18"/>
                <w14:textFill>
                  <w14:solidFill>
                    <w14:schemeClr w14:val="tx1"/>
                  </w14:solidFill>
                </w14:textFill>
              </w:rPr>
            </w:pPr>
            <w:r>
              <w:rPr>
                <w:rFonts w:hint="eastAsia" w:ascii="宋体" w:hAnsi="宋体" w:cs="宋体"/>
                <w:bCs/>
                <w:color w:val="000000" w:themeColor="text1"/>
                <w:sz w:val="18"/>
                <w:szCs w:val="18"/>
                <w14:textFill>
                  <w14:solidFill>
                    <w14:schemeClr w14:val="tx1"/>
                  </w14:solidFill>
                </w14:textFill>
              </w:rPr>
              <w:t>承担《机械设计基础》、《新能源汽车电力电子技术》等课程的实训工作；主要包括公差选用与零件测量、零件材料、液压与气压传动、新能源汽车电力电子技术等课程实训。</w:t>
            </w:r>
          </w:p>
        </w:tc>
      </w:tr>
      <w:tr w14:paraId="2F4F01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04" w:type="pct"/>
            <w:tcBorders>
              <w:left w:val="nil"/>
            </w:tcBorders>
            <w:vAlign w:val="center"/>
          </w:tcPr>
          <w:p w14:paraId="11379B80">
            <w:pPr>
              <w:spacing w:line="26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2</w:t>
            </w:r>
          </w:p>
        </w:tc>
        <w:tc>
          <w:tcPr>
            <w:tcW w:w="1630" w:type="pct"/>
            <w:vAlign w:val="center"/>
          </w:tcPr>
          <w:p w14:paraId="3AEB9AEB">
            <w:pPr>
              <w:spacing w:line="26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汽车工程实训中心-汽车发动机实训室</w:t>
            </w:r>
          </w:p>
        </w:tc>
        <w:tc>
          <w:tcPr>
            <w:tcW w:w="3064" w:type="pct"/>
            <w:tcBorders>
              <w:right w:val="nil"/>
            </w:tcBorders>
            <w:vAlign w:val="center"/>
          </w:tcPr>
          <w:p w14:paraId="785B8DC4">
            <w:pPr>
              <w:spacing w:line="260" w:lineRule="exact"/>
              <w:rPr>
                <w:rFonts w:ascii="宋体" w:hAnsi="宋体" w:cs="宋体"/>
                <w:color w:val="000000" w:themeColor="text1"/>
                <w:sz w:val="18"/>
                <w:szCs w:val="18"/>
                <w14:textFill>
                  <w14:solidFill>
                    <w14:schemeClr w14:val="tx1"/>
                  </w14:solidFill>
                </w14:textFill>
              </w:rPr>
            </w:pPr>
            <w:r>
              <w:rPr>
                <w:rFonts w:hint="eastAsia" w:ascii="宋体" w:hAnsi="宋体" w:cs="宋体"/>
                <w:bCs/>
                <w:color w:val="000000" w:themeColor="text1"/>
                <w:sz w:val="18"/>
                <w:szCs w:val="18"/>
                <w14:textFill>
                  <w14:solidFill>
                    <w14:schemeClr w14:val="tx1"/>
                  </w14:solidFill>
                </w14:textFill>
              </w:rPr>
              <w:t>承担《汽车发动机机械系统构造与维修》、《汽车发动机电控系统构造与维修》等课程的实训工作；主要进行汽车发动机拆装、检测与维修实训等。</w:t>
            </w:r>
          </w:p>
        </w:tc>
      </w:tr>
      <w:tr w14:paraId="670B58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04" w:type="pct"/>
            <w:tcBorders>
              <w:left w:val="nil"/>
            </w:tcBorders>
            <w:vAlign w:val="center"/>
          </w:tcPr>
          <w:p w14:paraId="7DF63247">
            <w:pPr>
              <w:spacing w:line="26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w:t>
            </w:r>
          </w:p>
        </w:tc>
        <w:tc>
          <w:tcPr>
            <w:tcW w:w="1630" w:type="pct"/>
            <w:vAlign w:val="center"/>
          </w:tcPr>
          <w:p w14:paraId="21BA8B0D">
            <w:pPr>
              <w:spacing w:line="26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汽车工程实训中心-汽车底盘实训室</w:t>
            </w:r>
          </w:p>
        </w:tc>
        <w:tc>
          <w:tcPr>
            <w:tcW w:w="3064" w:type="pct"/>
            <w:tcBorders>
              <w:right w:val="nil"/>
            </w:tcBorders>
            <w:vAlign w:val="center"/>
          </w:tcPr>
          <w:p w14:paraId="5AE02666">
            <w:pPr>
              <w:spacing w:line="260" w:lineRule="exact"/>
              <w:rPr>
                <w:rFonts w:ascii="宋体" w:hAnsi="宋体" w:cs="宋体"/>
                <w:color w:val="000000" w:themeColor="text1"/>
                <w:sz w:val="18"/>
                <w:szCs w:val="18"/>
                <w14:textFill>
                  <w14:solidFill>
                    <w14:schemeClr w14:val="tx1"/>
                  </w14:solidFill>
                </w14:textFill>
              </w:rPr>
            </w:pPr>
            <w:r>
              <w:rPr>
                <w:rFonts w:hint="eastAsia" w:ascii="宋体" w:hAnsi="宋体" w:cs="宋体"/>
                <w:bCs/>
                <w:color w:val="000000" w:themeColor="text1"/>
                <w:sz w:val="18"/>
                <w:szCs w:val="18"/>
                <w14:textFill>
                  <w14:solidFill>
                    <w14:schemeClr w14:val="tx1"/>
                  </w14:solidFill>
                </w14:textFill>
              </w:rPr>
              <w:t>承担《新能源汽车底盘技术》等课程的实训工作；主要进行汽车底盘拆装、检测与维修实训等。</w:t>
            </w:r>
          </w:p>
        </w:tc>
      </w:tr>
      <w:tr w14:paraId="5DC351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04" w:type="pct"/>
            <w:tcBorders>
              <w:left w:val="nil"/>
            </w:tcBorders>
            <w:vAlign w:val="center"/>
          </w:tcPr>
          <w:p w14:paraId="2E1497EB">
            <w:pPr>
              <w:spacing w:line="26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4</w:t>
            </w:r>
          </w:p>
        </w:tc>
        <w:tc>
          <w:tcPr>
            <w:tcW w:w="1630" w:type="pct"/>
            <w:vAlign w:val="center"/>
          </w:tcPr>
          <w:p w14:paraId="3AD7158A">
            <w:pPr>
              <w:spacing w:line="26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新能源汽车实训中心-电气实训室</w:t>
            </w:r>
          </w:p>
        </w:tc>
        <w:tc>
          <w:tcPr>
            <w:tcW w:w="3064" w:type="pct"/>
            <w:tcBorders>
              <w:right w:val="nil"/>
            </w:tcBorders>
            <w:vAlign w:val="center"/>
          </w:tcPr>
          <w:p w14:paraId="27144BFE">
            <w:pPr>
              <w:spacing w:line="260" w:lineRule="exact"/>
              <w:rPr>
                <w:rFonts w:ascii="宋体" w:hAnsi="宋体" w:cs="宋体"/>
                <w:color w:val="000000" w:themeColor="text1"/>
                <w:sz w:val="18"/>
                <w:szCs w:val="18"/>
                <w14:textFill>
                  <w14:solidFill>
                    <w14:schemeClr w14:val="tx1"/>
                  </w14:solidFill>
                </w14:textFill>
              </w:rPr>
            </w:pPr>
            <w:r>
              <w:rPr>
                <w:rFonts w:hint="eastAsia" w:ascii="宋体" w:hAnsi="宋体" w:cs="宋体"/>
                <w:bCs/>
                <w:color w:val="000000" w:themeColor="text1"/>
                <w:sz w:val="18"/>
                <w:szCs w:val="18"/>
                <w14:textFill>
                  <w14:solidFill>
                    <w14:schemeClr w14:val="tx1"/>
                  </w14:solidFill>
                </w14:textFill>
              </w:rPr>
              <w:t>承担《新能源汽车电气技术》等课程的实训工作；进行汽车电气系统结构拆装、调试、线路连接、检测、故障排除实训等。</w:t>
            </w:r>
          </w:p>
        </w:tc>
      </w:tr>
      <w:tr w14:paraId="543504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56" w:hRule="atLeast"/>
          <w:jc w:val="center"/>
        </w:trPr>
        <w:tc>
          <w:tcPr>
            <w:tcW w:w="304" w:type="pct"/>
            <w:tcBorders>
              <w:left w:val="nil"/>
            </w:tcBorders>
            <w:vAlign w:val="center"/>
          </w:tcPr>
          <w:p w14:paraId="4D418BC7">
            <w:pPr>
              <w:spacing w:line="26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5</w:t>
            </w:r>
          </w:p>
        </w:tc>
        <w:tc>
          <w:tcPr>
            <w:tcW w:w="1630" w:type="pct"/>
            <w:vAlign w:val="center"/>
          </w:tcPr>
          <w:p w14:paraId="50C41AA3">
            <w:pPr>
              <w:spacing w:line="26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新能源汽车实训中心-动力总成实训室</w:t>
            </w:r>
          </w:p>
        </w:tc>
        <w:tc>
          <w:tcPr>
            <w:tcW w:w="3064" w:type="pct"/>
            <w:tcBorders>
              <w:right w:val="nil"/>
            </w:tcBorders>
            <w:vAlign w:val="center"/>
          </w:tcPr>
          <w:p w14:paraId="5D455DC8">
            <w:pPr>
              <w:spacing w:line="260" w:lineRule="exact"/>
              <w:rPr>
                <w:rFonts w:ascii="宋体" w:hAnsi="宋体" w:cs="宋体"/>
                <w:color w:val="000000" w:themeColor="text1"/>
                <w:sz w:val="18"/>
                <w:szCs w:val="18"/>
                <w14:textFill>
                  <w14:solidFill>
                    <w14:schemeClr w14:val="tx1"/>
                  </w14:solidFill>
                </w14:textFill>
              </w:rPr>
            </w:pPr>
            <w:r>
              <w:rPr>
                <w:rFonts w:hint="eastAsia" w:ascii="宋体" w:hAnsi="宋体" w:cs="宋体"/>
                <w:bCs/>
                <w:color w:val="000000" w:themeColor="text1"/>
                <w:sz w:val="18"/>
                <w:szCs w:val="18"/>
                <w14:textFill>
                  <w14:solidFill>
                    <w14:schemeClr w14:val="tx1"/>
                  </w14:solidFill>
                </w14:textFill>
              </w:rPr>
              <w:t>承担《新能源汽车动力蓄电池及管理技术》《新能源汽车驱动电机及控制技术》</w:t>
            </w:r>
            <w:r>
              <w:rPr>
                <w:rFonts w:hint="eastAsia" w:ascii="宋体" w:hAnsi="宋体" w:cs="宋体"/>
                <w:bCs/>
                <w:color w:val="000000" w:themeColor="text1"/>
                <w:sz w:val="18"/>
                <w:szCs w:val="18"/>
                <w:lang w:eastAsia="zh-CN"/>
                <w14:textFill>
                  <w14:solidFill>
                    <w14:schemeClr w14:val="tx1"/>
                  </w14:solidFill>
                </w14:textFill>
              </w:rPr>
              <w:t>《</w:t>
            </w:r>
            <w:r>
              <w:rPr>
                <w:rFonts w:hint="eastAsia" w:ascii="宋体" w:hAnsi="宋体" w:cs="宋体"/>
                <w:bCs/>
                <w:color w:val="000000" w:themeColor="text1"/>
                <w:sz w:val="18"/>
                <w:szCs w:val="18"/>
                <w:lang w:val="en-US" w:eastAsia="zh-CN"/>
                <w14:textFill>
                  <w14:solidFill>
                    <w14:schemeClr w14:val="tx1"/>
                  </w14:solidFill>
                </w14:textFill>
              </w:rPr>
              <w:t>新能源汽车故障诊断技术</w:t>
            </w:r>
            <w:r>
              <w:rPr>
                <w:rFonts w:hint="eastAsia" w:ascii="宋体" w:hAnsi="宋体" w:cs="宋体"/>
                <w:bCs/>
                <w:color w:val="000000" w:themeColor="text1"/>
                <w:sz w:val="18"/>
                <w:szCs w:val="18"/>
                <w:lang w:eastAsia="zh-CN"/>
                <w14:textFill>
                  <w14:solidFill>
                    <w14:schemeClr w14:val="tx1"/>
                  </w14:solidFill>
                </w14:textFill>
              </w:rPr>
              <w:t>》</w:t>
            </w:r>
            <w:r>
              <w:rPr>
                <w:rFonts w:hint="eastAsia" w:ascii="宋体" w:hAnsi="宋体" w:cs="宋体"/>
                <w:bCs/>
                <w:color w:val="000000" w:themeColor="text1"/>
                <w:sz w:val="18"/>
                <w:szCs w:val="18"/>
                <w14:textFill>
                  <w14:solidFill>
                    <w14:schemeClr w14:val="tx1"/>
                  </w14:solidFill>
                </w14:textFill>
              </w:rPr>
              <w:t>等课程的实训工作，主要进行电池、电机及电控各系统结构、调试、检测、故障排除实训等。</w:t>
            </w:r>
          </w:p>
        </w:tc>
      </w:tr>
      <w:tr w14:paraId="02BEB9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04" w:type="pct"/>
            <w:tcBorders>
              <w:left w:val="nil"/>
            </w:tcBorders>
            <w:vAlign w:val="center"/>
          </w:tcPr>
          <w:p w14:paraId="3404F6B7">
            <w:pPr>
              <w:spacing w:line="26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6</w:t>
            </w:r>
          </w:p>
        </w:tc>
        <w:tc>
          <w:tcPr>
            <w:tcW w:w="1630" w:type="pct"/>
            <w:vAlign w:val="center"/>
          </w:tcPr>
          <w:p w14:paraId="58BAC569">
            <w:pPr>
              <w:spacing w:line="26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新能源汽车实训中心-整车实训室</w:t>
            </w:r>
          </w:p>
        </w:tc>
        <w:tc>
          <w:tcPr>
            <w:tcW w:w="3064" w:type="pct"/>
            <w:tcBorders>
              <w:right w:val="nil"/>
            </w:tcBorders>
            <w:vAlign w:val="center"/>
          </w:tcPr>
          <w:p w14:paraId="091B044D">
            <w:pPr>
              <w:spacing w:line="260" w:lineRule="exact"/>
              <w:rPr>
                <w:rFonts w:ascii="宋体" w:hAnsi="宋体" w:cs="宋体"/>
                <w:color w:val="000000" w:themeColor="text1"/>
                <w:sz w:val="18"/>
                <w:szCs w:val="18"/>
                <w14:textFill>
                  <w14:solidFill>
                    <w14:schemeClr w14:val="tx1"/>
                  </w14:solidFill>
                </w14:textFill>
              </w:rPr>
            </w:pPr>
            <w:r>
              <w:rPr>
                <w:rFonts w:hint="eastAsia" w:ascii="宋体" w:hAnsi="宋体" w:cs="宋体"/>
                <w:bCs/>
                <w:color w:val="000000" w:themeColor="text1"/>
                <w:sz w:val="18"/>
                <w:szCs w:val="18"/>
                <w14:textFill>
                  <w14:solidFill>
                    <w14:schemeClr w14:val="tx1"/>
                  </w14:solidFill>
                </w14:textFill>
              </w:rPr>
              <w:t>承担《新能源汽车动力蓄电池及管理技术》《新能源汽车结构与原理》等课程的实训工作；主要进行新能源汽车整车结构、动力电池及管理系统结构认识、实车检测与故障诊断与检修实训等。</w:t>
            </w:r>
          </w:p>
        </w:tc>
      </w:tr>
    </w:tbl>
    <w:p w14:paraId="2A4B7C4B">
      <w:pPr>
        <w:pStyle w:val="2"/>
        <w:ind w:firstLine="56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（二）主要校外实习实训场所</w:t>
      </w:r>
    </w:p>
    <w:tbl>
      <w:tblPr>
        <w:tblStyle w:val="5"/>
        <w:tblW w:w="575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54"/>
        <w:gridCol w:w="3808"/>
        <w:gridCol w:w="2610"/>
        <w:gridCol w:w="2544"/>
      </w:tblGrid>
      <w:tr w14:paraId="363BB6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435" w:type="pct"/>
            <w:vAlign w:val="center"/>
          </w:tcPr>
          <w:p w14:paraId="2C2502A0">
            <w:pPr>
              <w:jc w:val="center"/>
              <w:rPr>
                <w:rFonts w:ascii="宋体" w:hAnsi="宋体"/>
                <w:b/>
                <w:bCs/>
                <w:color w:val="000000" w:themeColor="text1"/>
                <w:sz w:val="18"/>
                <w:szCs w:val="18"/>
                <w14:textFill>
                  <w14:solidFill>
                    <w14:schemeClr w14:val="tx1"/>
                  </w14:solidFill>
                </w14:textFill>
              </w:rPr>
            </w:pPr>
            <w:r>
              <w:rPr>
                <w:rFonts w:hint="eastAsia" w:ascii="宋体" w:hAnsi="宋体"/>
                <w:b/>
                <w:bCs/>
                <w:color w:val="000000" w:themeColor="text1"/>
                <w:sz w:val="18"/>
                <w:szCs w:val="18"/>
                <w14:textFill>
                  <w14:solidFill>
                    <w14:schemeClr w14:val="tx1"/>
                  </w14:solidFill>
                </w14:textFill>
              </w:rPr>
              <w:t>序号</w:t>
            </w:r>
          </w:p>
        </w:tc>
        <w:tc>
          <w:tcPr>
            <w:tcW w:w="1939" w:type="pct"/>
            <w:vAlign w:val="center"/>
          </w:tcPr>
          <w:p w14:paraId="09ED1AD3">
            <w:pPr>
              <w:jc w:val="center"/>
              <w:rPr>
                <w:rFonts w:ascii="宋体" w:hAnsi="宋体"/>
                <w:b/>
                <w:bCs/>
                <w:color w:val="000000" w:themeColor="text1"/>
                <w:sz w:val="18"/>
                <w:szCs w:val="18"/>
                <w14:textFill>
                  <w14:solidFill>
                    <w14:schemeClr w14:val="tx1"/>
                  </w14:solidFill>
                </w14:textFill>
              </w:rPr>
            </w:pPr>
            <w:r>
              <w:rPr>
                <w:rFonts w:hint="eastAsia" w:ascii="宋体" w:hAnsi="宋体"/>
                <w:b/>
                <w:bCs/>
                <w:color w:val="000000" w:themeColor="text1"/>
                <w:sz w:val="18"/>
                <w:szCs w:val="18"/>
                <w14:textFill>
                  <w14:solidFill>
                    <w14:schemeClr w14:val="tx1"/>
                  </w14:solidFill>
                </w14:textFill>
              </w:rPr>
              <w:t>企业</w:t>
            </w:r>
          </w:p>
        </w:tc>
        <w:tc>
          <w:tcPr>
            <w:tcW w:w="1329" w:type="pct"/>
            <w:vAlign w:val="center"/>
          </w:tcPr>
          <w:p w14:paraId="067D664B">
            <w:pPr>
              <w:jc w:val="center"/>
              <w:rPr>
                <w:rFonts w:ascii="宋体" w:hAnsi="宋体"/>
                <w:b/>
                <w:bCs/>
                <w:color w:val="000000" w:themeColor="text1"/>
                <w:sz w:val="18"/>
                <w:szCs w:val="18"/>
                <w14:textFill>
                  <w14:solidFill>
                    <w14:schemeClr w14:val="tx1"/>
                  </w14:solidFill>
                </w14:textFill>
              </w:rPr>
            </w:pPr>
            <w:r>
              <w:rPr>
                <w:rFonts w:hint="eastAsia" w:ascii="宋体" w:hAnsi="宋体"/>
                <w:b/>
                <w:bCs/>
                <w:color w:val="000000" w:themeColor="text1"/>
                <w:sz w:val="18"/>
                <w:szCs w:val="18"/>
                <w14:textFill>
                  <w14:solidFill>
                    <w14:schemeClr w14:val="tx1"/>
                  </w14:solidFill>
                </w14:textFill>
              </w:rPr>
              <w:t>功能</w:t>
            </w:r>
          </w:p>
        </w:tc>
        <w:tc>
          <w:tcPr>
            <w:tcW w:w="1295" w:type="pct"/>
            <w:vAlign w:val="center"/>
          </w:tcPr>
          <w:p w14:paraId="2B9F24EE">
            <w:pPr>
              <w:jc w:val="center"/>
              <w:rPr>
                <w:rFonts w:ascii="宋体" w:hAnsi="宋体"/>
                <w:b/>
                <w:bCs/>
                <w:color w:val="000000" w:themeColor="text1"/>
                <w:sz w:val="18"/>
                <w:szCs w:val="18"/>
                <w14:textFill>
                  <w14:solidFill>
                    <w14:schemeClr w14:val="tx1"/>
                  </w14:solidFill>
                </w14:textFill>
              </w:rPr>
            </w:pPr>
            <w:r>
              <w:rPr>
                <w:rFonts w:hint="eastAsia" w:ascii="宋体" w:hAnsi="宋体"/>
                <w:b/>
                <w:bCs/>
                <w:color w:val="000000" w:themeColor="text1"/>
                <w:sz w:val="18"/>
                <w:szCs w:val="18"/>
                <w14:textFill>
                  <w14:solidFill>
                    <w14:schemeClr w14:val="tx1"/>
                  </w14:solidFill>
                </w14:textFill>
              </w:rPr>
              <w:t>可接纳学生人数（人/年）</w:t>
            </w:r>
          </w:p>
        </w:tc>
      </w:tr>
      <w:tr w14:paraId="33672E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5" w:type="pct"/>
            <w:vAlign w:val="center"/>
          </w:tcPr>
          <w:p w14:paraId="1F83F431">
            <w:pPr>
              <w:jc w:val="center"/>
              <w:rPr>
                <w:rFonts w:ascii="宋体" w:hAnsi="宋体"/>
                <w:color w:val="000000" w:themeColor="text1"/>
                <w:sz w:val="18"/>
                <w:szCs w:val="18"/>
                <w14:textFill>
                  <w14:solidFill>
                    <w14:schemeClr w14:val="tx1"/>
                  </w14:solidFill>
                </w14:textFill>
              </w:rPr>
            </w:pPr>
            <w:r>
              <w:rPr>
                <w:rFonts w:ascii="宋体" w:hAnsi="宋体"/>
                <w:color w:val="000000" w:themeColor="text1"/>
                <w:sz w:val="18"/>
                <w:szCs w:val="18"/>
                <w14:textFill>
                  <w14:solidFill>
                    <w14:schemeClr w14:val="tx1"/>
                  </w14:solidFill>
                </w14:textFill>
              </w:rPr>
              <w:t>1</w:t>
            </w:r>
          </w:p>
        </w:tc>
        <w:tc>
          <w:tcPr>
            <w:tcW w:w="1939" w:type="pct"/>
            <w:vAlign w:val="center"/>
          </w:tcPr>
          <w:p w14:paraId="5D38CD35">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蜂巢能源科技股份有限公司泰州分公司</w:t>
            </w:r>
          </w:p>
        </w:tc>
        <w:tc>
          <w:tcPr>
            <w:tcW w:w="1329" w:type="pct"/>
            <w:vAlign w:val="center"/>
          </w:tcPr>
          <w:p w14:paraId="606F4A30">
            <w:pPr>
              <w:jc w:val="center"/>
              <w:rPr>
                <w:rFonts w:hint="eastAsia" w:ascii="宋体" w:hAnsi="宋体" w:eastAsia="宋体" w:cs="宋体"/>
                <w:color w:val="000000" w:themeColor="text1"/>
                <w:sz w:val="18"/>
                <w:szCs w:val="18"/>
                <w:lang w:eastAsia="zh-CN"/>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专业认知实习、</w:t>
            </w:r>
            <w:r>
              <w:rPr>
                <w:rFonts w:hint="eastAsia" w:ascii="宋体" w:hAnsi="宋体" w:cs="宋体"/>
                <w:color w:val="000000" w:themeColor="text1"/>
                <w:sz w:val="18"/>
                <w:szCs w:val="18"/>
                <w:lang w:eastAsia="zh-CN"/>
                <w14:textFill>
                  <w14:solidFill>
                    <w14:schemeClr w14:val="tx1"/>
                  </w14:solidFill>
                </w14:textFill>
              </w:rPr>
              <w:t>岗位实习</w:t>
            </w:r>
          </w:p>
        </w:tc>
        <w:tc>
          <w:tcPr>
            <w:tcW w:w="1295" w:type="pct"/>
            <w:vAlign w:val="center"/>
          </w:tcPr>
          <w:p w14:paraId="2218D1F2">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20</w:t>
            </w:r>
          </w:p>
        </w:tc>
      </w:tr>
      <w:tr w14:paraId="52FE1D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5" w:type="pct"/>
            <w:vAlign w:val="center"/>
          </w:tcPr>
          <w:p w14:paraId="4372F90E">
            <w:pPr>
              <w:jc w:val="center"/>
              <w:rPr>
                <w:rFonts w:ascii="宋体" w:hAnsi="宋体"/>
                <w:color w:val="000000" w:themeColor="text1"/>
                <w:sz w:val="18"/>
                <w:szCs w:val="18"/>
                <w14:textFill>
                  <w14:solidFill>
                    <w14:schemeClr w14:val="tx1"/>
                  </w14:solidFill>
                </w14:textFill>
              </w:rPr>
            </w:pPr>
            <w:r>
              <w:rPr>
                <w:rFonts w:ascii="宋体" w:hAnsi="宋体"/>
                <w:color w:val="000000" w:themeColor="text1"/>
                <w:sz w:val="18"/>
                <w:szCs w:val="18"/>
                <w14:textFill>
                  <w14:solidFill>
                    <w14:schemeClr w14:val="tx1"/>
                  </w14:solidFill>
                </w14:textFill>
              </w:rPr>
              <w:t>2</w:t>
            </w:r>
          </w:p>
        </w:tc>
        <w:tc>
          <w:tcPr>
            <w:tcW w:w="1939" w:type="pct"/>
            <w:vAlign w:val="center"/>
          </w:tcPr>
          <w:p w14:paraId="05061B32">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蜂巢蔚领动力科技（江苏）有限公司</w:t>
            </w:r>
          </w:p>
        </w:tc>
        <w:tc>
          <w:tcPr>
            <w:tcW w:w="1329" w:type="pct"/>
            <w:vAlign w:val="center"/>
          </w:tcPr>
          <w:p w14:paraId="16FB3F1C">
            <w:pPr>
              <w:jc w:val="center"/>
              <w:rPr>
                <w:rFonts w:hint="eastAsia" w:ascii="宋体" w:hAnsi="宋体" w:eastAsia="宋体" w:cs="宋体"/>
                <w:color w:val="000000" w:themeColor="text1"/>
                <w:sz w:val="18"/>
                <w:szCs w:val="18"/>
                <w:lang w:eastAsia="zh-CN"/>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专业认知实习、</w:t>
            </w:r>
            <w:r>
              <w:rPr>
                <w:rFonts w:hint="eastAsia" w:ascii="宋体" w:hAnsi="宋体" w:cs="宋体"/>
                <w:color w:val="000000" w:themeColor="text1"/>
                <w:sz w:val="18"/>
                <w:szCs w:val="18"/>
                <w:lang w:eastAsia="zh-CN"/>
                <w14:textFill>
                  <w14:solidFill>
                    <w14:schemeClr w14:val="tx1"/>
                  </w14:solidFill>
                </w14:textFill>
              </w:rPr>
              <w:t>岗位实习</w:t>
            </w:r>
          </w:p>
        </w:tc>
        <w:tc>
          <w:tcPr>
            <w:tcW w:w="1295" w:type="pct"/>
            <w:vAlign w:val="center"/>
          </w:tcPr>
          <w:p w14:paraId="5BC5F991">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20</w:t>
            </w:r>
          </w:p>
        </w:tc>
      </w:tr>
      <w:tr w14:paraId="2E695A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5" w:type="pct"/>
            <w:vAlign w:val="center"/>
          </w:tcPr>
          <w:p w14:paraId="2931A4CF">
            <w:pPr>
              <w:jc w:val="center"/>
              <w:rPr>
                <w:rFonts w:ascii="宋体" w:hAnsi="宋体"/>
                <w:color w:val="000000" w:themeColor="text1"/>
                <w:sz w:val="18"/>
                <w:szCs w:val="18"/>
                <w14:textFill>
                  <w14:solidFill>
                    <w14:schemeClr w14:val="tx1"/>
                  </w14:solidFill>
                </w14:textFill>
              </w:rPr>
            </w:pPr>
            <w:r>
              <w:rPr>
                <w:rFonts w:ascii="宋体" w:hAnsi="宋体"/>
                <w:color w:val="000000" w:themeColor="text1"/>
                <w:sz w:val="18"/>
                <w:szCs w:val="18"/>
                <w14:textFill>
                  <w14:solidFill>
                    <w14:schemeClr w14:val="tx1"/>
                  </w14:solidFill>
                </w14:textFill>
              </w:rPr>
              <w:t>3</w:t>
            </w:r>
          </w:p>
        </w:tc>
        <w:tc>
          <w:tcPr>
            <w:tcW w:w="1939" w:type="pct"/>
            <w:vAlign w:val="center"/>
          </w:tcPr>
          <w:p w14:paraId="02089D2A">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万向精工江苏有限公司</w:t>
            </w:r>
          </w:p>
        </w:tc>
        <w:tc>
          <w:tcPr>
            <w:tcW w:w="1329" w:type="pct"/>
            <w:vAlign w:val="center"/>
          </w:tcPr>
          <w:p w14:paraId="7A5A58CE">
            <w:pPr>
              <w:jc w:val="center"/>
              <w:rPr>
                <w:rFonts w:hint="eastAsia" w:ascii="宋体" w:hAnsi="宋体" w:eastAsia="宋体" w:cs="宋体"/>
                <w:color w:val="000000" w:themeColor="text1"/>
                <w:sz w:val="18"/>
                <w:szCs w:val="18"/>
                <w:lang w:eastAsia="zh-CN"/>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专业认知实习、</w:t>
            </w:r>
            <w:r>
              <w:rPr>
                <w:rFonts w:hint="eastAsia" w:ascii="宋体" w:hAnsi="宋体" w:cs="宋体"/>
                <w:color w:val="000000" w:themeColor="text1"/>
                <w:sz w:val="18"/>
                <w:szCs w:val="18"/>
                <w:lang w:eastAsia="zh-CN"/>
                <w14:textFill>
                  <w14:solidFill>
                    <w14:schemeClr w14:val="tx1"/>
                  </w14:solidFill>
                </w14:textFill>
              </w:rPr>
              <w:t>岗位实习</w:t>
            </w:r>
          </w:p>
        </w:tc>
        <w:tc>
          <w:tcPr>
            <w:tcW w:w="1295" w:type="pct"/>
            <w:vAlign w:val="center"/>
          </w:tcPr>
          <w:p w14:paraId="57D6D264">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20</w:t>
            </w:r>
          </w:p>
        </w:tc>
      </w:tr>
      <w:tr w14:paraId="7DEE6D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5" w:type="pct"/>
            <w:vAlign w:val="center"/>
          </w:tcPr>
          <w:p w14:paraId="6724F96F">
            <w:pPr>
              <w:jc w:val="center"/>
              <w:rPr>
                <w:rFonts w:ascii="宋体" w:hAnsi="宋体"/>
                <w:color w:val="000000" w:themeColor="text1"/>
                <w:sz w:val="18"/>
                <w:szCs w:val="18"/>
                <w14:textFill>
                  <w14:solidFill>
                    <w14:schemeClr w14:val="tx1"/>
                  </w14:solidFill>
                </w14:textFill>
              </w:rPr>
            </w:pPr>
            <w:r>
              <w:rPr>
                <w:rFonts w:ascii="宋体" w:hAnsi="宋体"/>
                <w:color w:val="000000" w:themeColor="text1"/>
                <w:sz w:val="18"/>
                <w:szCs w:val="18"/>
                <w14:textFill>
                  <w14:solidFill>
                    <w14:schemeClr w14:val="tx1"/>
                  </w14:solidFill>
                </w14:textFill>
              </w:rPr>
              <w:t>4</w:t>
            </w:r>
          </w:p>
        </w:tc>
        <w:tc>
          <w:tcPr>
            <w:tcW w:w="1939" w:type="pct"/>
            <w:shd w:val="clear" w:color="auto" w:fill="auto"/>
            <w:vAlign w:val="center"/>
          </w:tcPr>
          <w:p w14:paraId="428C215D">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江苏罡阳股份有限公司</w:t>
            </w:r>
          </w:p>
        </w:tc>
        <w:tc>
          <w:tcPr>
            <w:tcW w:w="1329" w:type="pct"/>
            <w:shd w:val="clear" w:color="auto" w:fill="auto"/>
            <w:vAlign w:val="center"/>
          </w:tcPr>
          <w:p w14:paraId="09AD8299">
            <w:pPr>
              <w:jc w:val="center"/>
              <w:rPr>
                <w:rFonts w:hint="eastAsia" w:ascii="宋体" w:hAnsi="宋体" w:eastAsia="宋体" w:cs="宋体"/>
                <w:color w:val="000000" w:themeColor="text1"/>
                <w:sz w:val="18"/>
                <w:szCs w:val="18"/>
                <w:lang w:eastAsia="zh-CN"/>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专业认知实习、</w:t>
            </w:r>
            <w:r>
              <w:rPr>
                <w:rFonts w:hint="eastAsia" w:ascii="宋体" w:hAnsi="宋体" w:cs="宋体"/>
                <w:color w:val="000000" w:themeColor="text1"/>
                <w:sz w:val="18"/>
                <w:szCs w:val="18"/>
                <w:lang w:eastAsia="zh-CN"/>
                <w14:textFill>
                  <w14:solidFill>
                    <w14:schemeClr w14:val="tx1"/>
                  </w14:solidFill>
                </w14:textFill>
              </w:rPr>
              <w:t>岗位实习</w:t>
            </w:r>
          </w:p>
        </w:tc>
        <w:tc>
          <w:tcPr>
            <w:tcW w:w="1295" w:type="pct"/>
            <w:shd w:val="clear" w:color="auto" w:fill="auto"/>
            <w:vAlign w:val="center"/>
          </w:tcPr>
          <w:p w14:paraId="5C2B681E">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30</w:t>
            </w:r>
          </w:p>
        </w:tc>
      </w:tr>
      <w:tr w14:paraId="44D099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5" w:type="pct"/>
            <w:vAlign w:val="center"/>
          </w:tcPr>
          <w:p w14:paraId="12A08274">
            <w:pPr>
              <w:jc w:val="center"/>
              <w:rPr>
                <w:rFonts w:ascii="宋体" w:hAnsi="宋体"/>
                <w:color w:val="000000" w:themeColor="text1"/>
                <w:sz w:val="18"/>
                <w:szCs w:val="18"/>
                <w14:textFill>
                  <w14:solidFill>
                    <w14:schemeClr w14:val="tx1"/>
                  </w14:solidFill>
                </w14:textFill>
              </w:rPr>
            </w:pPr>
            <w:r>
              <w:rPr>
                <w:rFonts w:ascii="宋体" w:hAnsi="宋体"/>
                <w:color w:val="000000" w:themeColor="text1"/>
                <w:sz w:val="18"/>
                <w:szCs w:val="18"/>
                <w14:textFill>
                  <w14:solidFill>
                    <w14:schemeClr w14:val="tx1"/>
                  </w14:solidFill>
                </w14:textFill>
              </w:rPr>
              <w:t>5</w:t>
            </w:r>
          </w:p>
        </w:tc>
        <w:tc>
          <w:tcPr>
            <w:tcW w:w="1939" w:type="pct"/>
            <w:shd w:val="clear" w:color="auto" w:fill="auto"/>
            <w:vAlign w:val="center"/>
          </w:tcPr>
          <w:p w14:paraId="07B81252">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江苏太平洋精锻科技股份有限公司</w:t>
            </w:r>
          </w:p>
        </w:tc>
        <w:tc>
          <w:tcPr>
            <w:tcW w:w="1329" w:type="pct"/>
            <w:shd w:val="clear" w:color="auto" w:fill="auto"/>
            <w:vAlign w:val="center"/>
          </w:tcPr>
          <w:p w14:paraId="066FBCBB">
            <w:pPr>
              <w:jc w:val="center"/>
              <w:rPr>
                <w:rFonts w:hint="eastAsia" w:ascii="宋体" w:hAnsi="宋体" w:eastAsia="宋体" w:cs="宋体"/>
                <w:color w:val="000000" w:themeColor="text1"/>
                <w:sz w:val="18"/>
                <w:szCs w:val="18"/>
                <w:lang w:eastAsia="zh-CN"/>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专业认知实习、</w:t>
            </w:r>
            <w:r>
              <w:rPr>
                <w:rFonts w:hint="eastAsia" w:ascii="宋体" w:hAnsi="宋体" w:cs="宋体"/>
                <w:color w:val="000000" w:themeColor="text1"/>
                <w:sz w:val="18"/>
                <w:szCs w:val="18"/>
                <w:lang w:eastAsia="zh-CN"/>
                <w14:textFill>
                  <w14:solidFill>
                    <w14:schemeClr w14:val="tx1"/>
                  </w14:solidFill>
                </w14:textFill>
              </w:rPr>
              <w:t>岗位实习</w:t>
            </w:r>
          </w:p>
        </w:tc>
        <w:tc>
          <w:tcPr>
            <w:tcW w:w="1295" w:type="pct"/>
            <w:shd w:val="clear" w:color="auto" w:fill="auto"/>
            <w:vAlign w:val="center"/>
          </w:tcPr>
          <w:p w14:paraId="39B920A6">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30</w:t>
            </w:r>
          </w:p>
        </w:tc>
      </w:tr>
      <w:tr w14:paraId="2D5071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5" w:type="pct"/>
            <w:vAlign w:val="center"/>
          </w:tcPr>
          <w:p w14:paraId="7CC46528">
            <w:pPr>
              <w:jc w:val="center"/>
              <w:rPr>
                <w:rFonts w:ascii="宋体" w:hAnsi="宋体"/>
                <w:color w:val="000000" w:themeColor="text1"/>
                <w:sz w:val="18"/>
                <w:szCs w:val="18"/>
                <w14:textFill>
                  <w14:solidFill>
                    <w14:schemeClr w14:val="tx1"/>
                  </w14:solidFill>
                </w14:textFill>
              </w:rPr>
            </w:pPr>
            <w:r>
              <w:rPr>
                <w:rFonts w:ascii="宋体" w:hAnsi="宋体"/>
                <w:color w:val="000000" w:themeColor="text1"/>
                <w:sz w:val="18"/>
                <w:szCs w:val="18"/>
                <w14:textFill>
                  <w14:solidFill>
                    <w14:schemeClr w14:val="tx1"/>
                  </w14:solidFill>
                </w14:textFill>
              </w:rPr>
              <w:t>6</w:t>
            </w:r>
          </w:p>
        </w:tc>
        <w:tc>
          <w:tcPr>
            <w:tcW w:w="1939" w:type="pct"/>
            <w:shd w:val="clear" w:color="auto" w:fill="auto"/>
          </w:tcPr>
          <w:p w14:paraId="08F4FCEC">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泰州客运集团有限公司</w:t>
            </w:r>
          </w:p>
        </w:tc>
        <w:tc>
          <w:tcPr>
            <w:tcW w:w="1329" w:type="pct"/>
            <w:shd w:val="clear" w:color="auto" w:fill="auto"/>
            <w:vAlign w:val="center"/>
          </w:tcPr>
          <w:p w14:paraId="33B199B2">
            <w:pPr>
              <w:jc w:val="center"/>
              <w:rPr>
                <w:rFonts w:hint="eastAsia" w:ascii="宋体" w:hAnsi="宋体" w:eastAsia="宋体" w:cs="宋体"/>
                <w:color w:val="000000" w:themeColor="text1"/>
                <w:sz w:val="18"/>
                <w:szCs w:val="18"/>
                <w:lang w:eastAsia="zh-CN"/>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专业认知实习、</w:t>
            </w:r>
            <w:r>
              <w:rPr>
                <w:rFonts w:hint="eastAsia" w:ascii="宋体" w:hAnsi="宋体" w:cs="宋体"/>
                <w:color w:val="000000" w:themeColor="text1"/>
                <w:sz w:val="18"/>
                <w:szCs w:val="18"/>
                <w:lang w:eastAsia="zh-CN"/>
                <w14:textFill>
                  <w14:solidFill>
                    <w14:schemeClr w14:val="tx1"/>
                  </w14:solidFill>
                </w14:textFill>
              </w:rPr>
              <w:t>岗位实习</w:t>
            </w:r>
          </w:p>
        </w:tc>
        <w:tc>
          <w:tcPr>
            <w:tcW w:w="1295" w:type="pct"/>
            <w:shd w:val="clear" w:color="auto" w:fill="auto"/>
            <w:vAlign w:val="center"/>
          </w:tcPr>
          <w:p w14:paraId="6E2FF14B">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30</w:t>
            </w:r>
          </w:p>
        </w:tc>
      </w:tr>
      <w:tr w14:paraId="18E2172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5" w:type="pct"/>
          </w:tcPr>
          <w:p w14:paraId="3A8ECDAF">
            <w:pPr>
              <w:jc w:val="center"/>
              <w:rPr>
                <w:rFonts w:ascii="宋体" w:hAnsi="宋体"/>
                <w:color w:val="000000" w:themeColor="text1"/>
                <w:sz w:val="18"/>
                <w:szCs w:val="18"/>
                <w14:textFill>
                  <w14:solidFill>
                    <w14:schemeClr w14:val="tx1"/>
                  </w14:solidFill>
                </w14:textFill>
              </w:rPr>
            </w:pPr>
            <w:r>
              <w:rPr>
                <w:rFonts w:ascii="宋体" w:hAnsi="宋体"/>
                <w:color w:val="000000" w:themeColor="text1"/>
                <w:sz w:val="18"/>
                <w:szCs w:val="18"/>
                <w14:textFill>
                  <w14:solidFill>
                    <w14:schemeClr w14:val="tx1"/>
                  </w14:solidFill>
                </w14:textFill>
              </w:rPr>
              <w:t>7</w:t>
            </w:r>
          </w:p>
        </w:tc>
        <w:tc>
          <w:tcPr>
            <w:tcW w:w="1939" w:type="pct"/>
            <w:shd w:val="clear" w:color="auto" w:fill="auto"/>
            <w:vAlign w:val="center"/>
          </w:tcPr>
          <w:p w14:paraId="693BA80F">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长城汽车股份有限公司泰州分公司</w:t>
            </w:r>
          </w:p>
        </w:tc>
        <w:tc>
          <w:tcPr>
            <w:tcW w:w="1329" w:type="pct"/>
            <w:shd w:val="clear" w:color="auto" w:fill="auto"/>
            <w:vAlign w:val="center"/>
          </w:tcPr>
          <w:p w14:paraId="525BD885">
            <w:pPr>
              <w:jc w:val="center"/>
              <w:rPr>
                <w:rFonts w:hint="eastAsia" w:ascii="宋体" w:hAnsi="宋体" w:eastAsia="宋体" w:cs="宋体"/>
                <w:color w:val="000000" w:themeColor="text1"/>
                <w:sz w:val="18"/>
                <w:szCs w:val="18"/>
                <w:lang w:eastAsia="zh-CN"/>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专业认知实习、</w:t>
            </w:r>
            <w:r>
              <w:rPr>
                <w:rFonts w:hint="eastAsia" w:ascii="宋体" w:hAnsi="宋体" w:cs="宋体"/>
                <w:color w:val="000000" w:themeColor="text1"/>
                <w:sz w:val="18"/>
                <w:szCs w:val="18"/>
                <w:lang w:eastAsia="zh-CN"/>
                <w14:textFill>
                  <w14:solidFill>
                    <w14:schemeClr w14:val="tx1"/>
                  </w14:solidFill>
                </w14:textFill>
              </w:rPr>
              <w:t>岗位实习</w:t>
            </w:r>
          </w:p>
        </w:tc>
        <w:tc>
          <w:tcPr>
            <w:tcW w:w="1295" w:type="pct"/>
            <w:shd w:val="clear" w:color="auto" w:fill="auto"/>
            <w:vAlign w:val="center"/>
          </w:tcPr>
          <w:p w14:paraId="2EA2D31E">
            <w:pPr>
              <w:jc w:val="center"/>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30</w:t>
            </w:r>
          </w:p>
        </w:tc>
      </w:tr>
      <w:tr w14:paraId="5BA2CD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5" w:type="pct"/>
          </w:tcPr>
          <w:p w14:paraId="1220557E">
            <w:pPr>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8</w:t>
            </w:r>
          </w:p>
        </w:tc>
        <w:tc>
          <w:tcPr>
            <w:tcW w:w="1939" w:type="pct"/>
            <w:shd w:val="clear" w:color="auto" w:fill="auto"/>
          </w:tcPr>
          <w:p w14:paraId="6CEC5F27">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泰州杰诚汽车销售服务有限公司</w:t>
            </w:r>
          </w:p>
        </w:tc>
        <w:tc>
          <w:tcPr>
            <w:tcW w:w="1329" w:type="pct"/>
            <w:shd w:val="clear" w:color="auto" w:fill="auto"/>
            <w:vAlign w:val="center"/>
          </w:tcPr>
          <w:p w14:paraId="12BA6EB6">
            <w:pPr>
              <w:jc w:val="center"/>
              <w:rPr>
                <w:rFonts w:hint="eastAsia" w:ascii="宋体" w:hAnsi="宋体" w:eastAsia="宋体" w:cs="宋体"/>
                <w:color w:val="000000" w:themeColor="text1"/>
                <w:sz w:val="18"/>
                <w:szCs w:val="18"/>
                <w:lang w:eastAsia="zh-CN"/>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专业认知实习、</w:t>
            </w:r>
            <w:r>
              <w:rPr>
                <w:rFonts w:hint="eastAsia" w:ascii="宋体" w:hAnsi="宋体" w:cs="宋体"/>
                <w:color w:val="000000" w:themeColor="text1"/>
                <w:sz w:val="18"/>
                <w:szCs w:val="18"/>
                <w:lang w:eastAsia="zh-CN"/>
                <w14:textFill>
                  <w14:solidFill>
                    <w14:schemeClr w14:val="tx1"/>
                  </w14:solidFill>
                </w14:textFill>
              </w:rPr>
              <w:t>岗位实习</w:t>
            </w:r>
          </w:p>
        </w:tc>
        <w:tc>
          <w:tcPr>
            <w:tcW w:w="1295" w:type="pct"/>
            <w:shd w:val="clear" w:color="auto" w:fill="auto"/>
            <w:vAlign w:val="center"/>
          </w:tcPr>
          <w:p w14:paraId="6CD300AC">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20</w:t>
            </w:r>
          </w:p>
        </w:tc>
      </w:tr>
      <w:tr w14:paraId="3AC01EC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5" w:type="pct"/>
          </w:tcPr>
          <w:p w14:paraId="2C39B46E">
            <w:pPr>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9</w:t>
            </w:r>
          </w:p>
        </w:tc>
        <w:tc>
          <w:tcPr>
            <w:tcW w:w="1939" w:type="pct"/>
            <w:shd w:val="clear" w:color="auto" w:fill="auto"/>
            <w:vAlign w:val="center"/>
          </w:tcPr>
          <w:p w14:paraId="56B1E2AB">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泰州信宝行汽车销售服务有限公司</w:t>
            </w:r>
          </w:p>
        </w:tc>
        <w:tc>
          <w:tcPr>
            <w:tcW w:w="1329" w:type="pct"/>
            <w:shd w:val="clear" w:color="auto" w:fill="auto"/>
          </w:tcPr>
          <w:p w14:paraId="47A83AA9">
            <w:pPr>
              <w:jc w:val="center"/>
              <w:rPr>
                <w:rFonts w:hint="eastAsia" w:ascii="宋体" w:hAnsi="宋体" w:eastAsia="宋体" w:cs="宋体"/>
                <w:color w:val="000000" w:themeColor="text1"/>
                <w:sz w:val="18"/>
                <w:szCs w:val="18"/>
                <w:lang w:eastAsia="zh-CN"/>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专业认知实习、</w:t>
            </w:r>
            <w:r>
              <w:rPr>
                <w:rFonts w:hint="eastAsia" w:ascii="宋体" w:hAnsi="宋体" w:cs="宋体"/>
                <w:color w:val="000000" w:themeColor="text1"/>
                <w:sz w:val="18"/>
                <w:szCs w:val="18"/>
                <w:lang w:eastAsia="zh-CN"/>
                <w14:textFill>
                  <w14:solidFill>
                    <w14:schemeClr w14:val="tx1"/>
                  </w14:solidFill>
                </w14:textFill>
              </w:rPr>
              <w:t>岗位实习</w:t>
            </w:r>
          </w:p>
        </w:tc>
        <w:tc>
          <w:tcPr>
            <w:tcW w:w="1295" w:type="pct"/>
            <w:shd w:val="clear" w:color="auto" w:fill="auto"/>
            <w:vAlign w:val="center"/>
          </w:tcPr>
          <w:p w14:paraId="35B23C2E">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4</w:t>
            </w:r>
            <w:r>
              <w:rPr>
                <w:rFonts w:ascii="宋体" w:hAnsi="宋体" w:cs="宋体"/>
                <w:color w:val="000000" w:themeColor="text1"/>
                <w:sz w:val="18"/>
                <w:szCs w:val="18"/>
                <w14:textFill>
                  <w14:solidFill>
                    <w14:schemeClr w14:val="tx1"/>
                  </w14:solidFill>
                </w14:textFill>
              </w:rPr>
              <w:t>0</w:t>
            </w:r>
          </w:p>
        </w:tc>
      </w:tr>
      <w:tr w14:paraId="246C72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5" w:type="pct"/>
          </w:tcPr>
          <w:p w14:paraId="07B7ED82">
            <w:pPr>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1</w:t>
            </w:r>
            <w:r>
              <w:rPr>
                <w:rFonts w:ascii="宋体" w:hAnsi="宋体"/>
                <w:color w:val="000000" w:themeColor="text1"/>
                <w:sz w:val="18"/>
                <w:szCs w:val="18"/>
                <w14:textFill>
                  <w14:solidFill>
                    <w14:schemeClr w14:val="tx1"/>
                  </w14:solidFill>
                </w14:textFill>
              </w:rPr>
              <w:t>0</w:t>
            </w:r>
          </w:p>
        </w:tc>
        <w:tc>
          <w:tcPr>
            <w:tcW w:w="1939" w:type="pct"/>
            <w:shd w:val="clear" w:color="auto" w:fill="auto"/>
            <w:vAlign w:val="center"/>
          </w:tcPr>
          <w:p w14:paraId="32902839">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泰州海鹏汽车销售服务有限公司</w:t>
            </w:r>
          </w:p>
        </w:tc>
        <w:tc>
          <w:tcPr>
            <w:tcW w:w="1329" w:type="pct"/>
            <w:shd w:val="clear" w:color="auto" w:fill="auto"/>
          </w:tcPr>
          <w:p w14:paraId="5AAA5D8C">
            <w:pPr>
              <w:jc w:val="center"/>
              <w:rPr>
                <w:rFonts w:hint="eastAsia" w:ascii="宋体" w:hAnsi="宋体" w:eastAsia="宋体" w:cs="宋体"/>
                <w:color w:val="000000" w:themeColor="text1"/>
                <w:sz w:val="18"/>
                <w:szCs w:val="18"/>
                <w:lang w:eastAsia="zh-CN"/>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专业认知实习、</w:t>
            </w:r>
            <w:r>
              <w:rPr>
                <w:rFonts w:hint="eastAsia" w:ascii="宋体" w:hAnsi="宋体" w:cs="宋体"/>
                <w:color w:val="000000" w:themeColor="text1"/>
                <w:sz w:val="18"/>
                <w:szCs w:val="18"/>
                <w:lang w:eastAsia="zh-CN"/>
                <w14:textFill>
                  <w14:solidFill>
                    <w14:schemeClr w14:val="tx1"/>
                  </w14:solidFill>
                </w14:textFill>
              </w:rPr>
              <w:t>岗位实习</w:t>
            </w:r>
          </w:p>
        </w:tc>
        <w:tc>
          <w:tcPr>
            <w:tcW w:w="1295" w:type="pct"/>
            <w:shd w:val="clear" w:color="auto" w:fill="auto"/>
            <w:vAlign w:val="center"/>
          </w:tcPr>
          <w:p w14:paraId="75275667">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4</w:t>
            </w:r>
            <w:r>
              <w:rPr>
                <w:rFonts w:ascii="宋体" w:hAnsi="宋体" w:cs="宋体"/>
                <w:color w:val="000000" w:themeColor="text1"/>
                <w:sz w:val="18"/>
                <w:szCs w:val="18"/>
                <w14:textFill>
                  <w14:solidFill>
                    <w14:schemeClr w14:val="tx1"/>
                  </w14:solidFill>
                </w14:textFill>
              </w:rPr>
              <w:t>0</w:t>
            </w:r>
          </w:p>
        </w:tc>
      </w:tr>
      <w:tr w14:paraId="7EF30D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5" w:type="pct"/>
          </w:tcPr>
          <w:p w14:paraId="6B5477DD">
            <w:pPr>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1</w:t>
            </w:r>
            <w:r>
              <w:rPr>
                <w:rFonts w:ascii="宋体" w:hAnsi="宋体"/>
                <w:color w:val="000000" w:themeColor="text1"/>
                <w:sz w:val="18"/>
                <w:szCs w:val="18"/>
                <w14:textFill>
                  <w14:solidFill>
                    <w14:schemeClr w14:val="tx1"/>
                  </w14:solidFill>
                </w14:textFill>
              </w:rPr>
              <w:t>1</w:t>
            </w:r>
          </w:p>
        </w:tc>
        <w:tc>
          <w:tcPr>
            <w:tcW w:w="1939" w:type="pct"/>
            <w:shd w:val="clear" w:color="auto" w:fill="auto"/>
          </w:tcPr>
          <w:p w14:paraId="7DDF5C07">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泰州市顺城汽车销售服务有限公司</w:t>
            </w:r>
          </w:p>
        </w:tc>
        <w:tc>
          <w:tcPr>
            <w:tcW w:w="1329" w:type="pct"/>
            <w:shd w:val="clear" w:color="auto" w:fill="auto"/>
          </w:tcPr>
          <w:p w14:paraId="5FE15D06">
            <w:pPr>
              <w:jc w:val="center"/>
              <w:rPr>
                <w:rFonts w:hint="eastAsia" w:ascii="宋体" w:hAnsi="宋体" w:eastAsia="宋体" w:cs="宋体"/>
                <w:color w:val="000000" w:themeColor="text1"/>
                <w:sz w:val="18"/>
                <w:szCs w:val="18"/>
                <w:lang w:eastAsia="zh-CN"/>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专业认知实习、</w:t>
            </w:r>
            <w:r>
              <w:rPr>
                <w:rFonts w:hint="eastAsia" w:ascii="宋体" w:hAnsi="宋体" w:cs="宋体"/>
                <w:color w:val="000000" w:themeColor="text1"/>
                <w:sz w:val="18"/>
                <w:szCs w:val="18"/>
                <w:lang w:eastAsia="zh-CN"/>
                <w14:textFill>
                  <w14:solidFill>
                    <w14:schemeClr w14:val="tx1"/>
                  </w14:solidFill>
                </w14:textFill>
              </w:rPr>
              <w:t>岗位实习</w:t>
            </w:r>
          </w:p>
        </w:tc>
        <w:tc>
          <w:tcPr>
            <w:tcW w:w="1295" w:type="pct"/>
            <w:shd w:val="clear" w:color="auto" w:fill="auto"/>
            <w:vAlign w:val="center"/>
          </w:tcPr>
          <w:p w14:paraId="0D5F9D3C">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r>
              <w:rPr>
                <w:rFonts w:ascii="宋体" w:hAnsi="宋体" w:cs="宋体"/>
                <w:color w:val="000000" w:themeColor="text1"/>
                <w:sz w:val="18"/>
                <w:szCs w:val="18"/>
                <w14:textFill>
                  <w14:solidFill>
                    <w14:schemeClr w14:val="tx1"/>
                  </w14:solidFill>
                </w14:textFill>
              </w:rPr>
              <w:t>0</w:t>
            </w:r>
          </w:p>
        </w:tc>
      </w:tr>
      <w:tr w14:paraId="018FB66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5" w:type="pct"/>
          </w:tcPr>
          <w:p w14:paraId="4ABF3B8F">
            <w:pPr>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1</w:t>
            </w:r>
            <w:r>
              <w:rPr>
                <w:rFonts w:ascii="宋体" w:hAnsi="宋体"/>
                <w:color w:val="000000" w:themeColor="text1"/>
                <w:sz w:val="18"/>
                <w:szCs w:val="18"/>
                <w14:textFill>
                  <w14:solidFill>
                    <w14:schemeClr w14:val="tx1"/>
                  </w14:solidFill>
                </w14:textFill>
              </w:rPr>
              <w:t>2</w:t>
            </w:r>
          </w:p>
        </w:tc>
        <w:tc>
          <w:tcPr>
            <w:tcW w:w="1939" w:type="pct"/>
            <w:shd w:val="clear" w:color="auto" w:fill="auto"/>
          </w:tcPr>
          <w:p w14:paraId="5D068FBB">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泰州众达汽车销售服务有限公司</w:t>
            </w:r>
          </w:p>
        </w:tc>
        <w:tc>
          <w:tcPr>
            <w:tcW w:w="1329" w:type="pct"/>
            <w:shd w:val="clear" w:color="auto" w:fill="auto"/>
          </w:tcPr>
          <w:p w14:paraId="56EF8571">
            <w:pPr>
              <w:jc w:val="center"/>
              <w:rPr>
                <w:rFonts w:hint="eastAsia" w:ascii="宋体" w:hAnsi="宋体" w:eastAsia="宋体" w:cs="宋体"/>
                <w:color w:val="000000" w:themeColor="text1"/>
                <w:sz w:val="18"/>
                <w:szCs w:val="18"/>
                <w:lang w:eastAsia="zh-CN"/>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专业认知实习、</w:t>
            </w:r>
            <w:r>
              <w:rPr>
                <w:rFonts w:hint="eastAsia" w:ascii="宋体" w:hAnsi="宋体" w:cs="宋体"/>
                <w:color w:val="000000" w:themeColor="text1"/>
                <w:sz w:val="18"/>
                <w:szCs w:val="18"/>
                <w:lang w:eastAsia="zh-CN"/>
                <w14:textFill>
                  <w14:solidFill>
                    <w14:schemeClr w14:val="tx1"/>
                  </w14:solidFill>
                </w14:textFill>
              </w:rPr>
              <w:t>岗位实习</w:t>
            </w:r>
          </w:p>
        </w:tc>
        <w:tc>
          <w:tcPr>
            <w:tcW w:w="1295" w:type="pct"/>
            <w:shd w:val="clear" w:color="auto" w:fill="auto"/>
            <w:vAlign w:val="center"/>
          </w:tcPr>
          <w:p w14:paraId="7CEC4976">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w:t>
            </w:r>
            <w:r>
              <w:rPr>
                <w:rFonts w:ascii="宋体" w:hAnsi="宋体" w:cs="宋体"/>
                <w:color w:val="000000" w:themeColor="text1"/>
                <w:sz w:val="18"/>
                <w:szCs w:val="18"/>
                <w14:textFill>
                  <w14:solidFill>
                    <w14:schemeClr w14:val="tx1"/>
                  </w14:solidFill>
                </w14:textFill>
              </w:rPr>
              <w:t>0</w:t>
            </w:r>
          </w:p>
        </w:tc>
      </w:tr>
      <w:tr w14:paraId="1F3086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5" w:type="pct"/>
          </w:tcPr>
          <w:p w14:paraId="3C12119C">
            <w:pPr>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13</w:t>
            </w:r>
          </w:p>
        </w:tc>
        <w:tc>
          <w:tcPr>
            <w:tcW w:w="1939" w:type="pct"/>
          </w:tcPr>
          <w:p w14:paraId="1B8154AF">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泰州市华捷汽车维修有限公司</w:t>
            </w:r>
          </w:p>
        </w:tc>
        <w:tc>
          <w:tcPr>
            <w:tcW w:w="1329" w:type="pct"/>
            <w:vAlign w:val="center"/>
          </w:tcPr>
          <w:p w14:paraId="10930ED9">
            <w:pPr>
              <w:jc w:val="center"/>
              <w:rPr>
                <w:rFonts w:hint="eastAsia" w:ascii="宋体" w:hAnsi="宋体" w:eastAsia="宋体" w:cs="宋体"/>
                <w:color w:val="000000" w:themeColor="text1"/>
                <w:sz w:val="18"/>
                <w:szCs w:val="18"/>
                <w:lang w:eastAsia="zh-CN"/>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专业认知实习、</w:t>
            </w:r>
            <w:r>
              <w:rPr>
                <w:rFonts w:hint="eastAsia" w:ascii="宋体" w:hAnsi="宋体" w:cs="宋体"/>
                <w:color w:val="000000" w:themeColor="text1"/>
                <w:sz w:val="18"/>
                <w:szCs w:val="18"/>
                <w:lang w:eastAsia="zh-CN"/>
                <w14:textFill>
                  <w14:solidFill>
                    <w14:schemeClr w14:val="tx1"/>
                  </w14:solidFill>
                </w14:textFill>
              </w:rPr>
              <w:t>岗位实习</w:t>
            </w:r>
          </w:p>
        </w:tc>
        <w:tc>
          <w:tcPr>
            <w:tcW w:w="1295" w:type="pct"/>
            <w:vAlign w:val="center"/>
          </w:tcPr>
          <w:p w14:paraId="4358BCE6">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10</w:t>
            </w:r>
          </w:p>
        </w:tc>
      </w:tr>
    </w:tbl>
    <w:p w14:paraId="7C6A07B3">
      <w:pPr>
        <w:widowControl w:val="0"/>
        <w:adjustRightInd w:val="0"/>
        <w:spacing w:before="280" w:line="300" w:lineRule="auto"/>
        <w:jc w:val="both"/>
        <w:outlineLvl w:val="1"/>
        <w:rPr>
          <w:rFonts w:ascii="Calibri" w:hAnsi="Calibri" w:eastAsia="黑体" w:cs="Times New Roman"/>
          <w:color w:val="000000" w:themeColor="text1"/>
          <w:kern w:val="2"/>
          <w:sz w:val="28"/>
          <w:szCs w:val="22"/>
          <w:lang w:val="en-US" w:eastAsia="zh-CN" w:bidi="ar-SA"/>
          <w14:textFill>
            <w14:solidFill>
              <w14:schemeClr w14:val="tx1"/>
            </w14:solidFill>
          </w14:textFill>
        </w:rPr>
      </w:pPr>
      <w:bookmarkStart w:id="14" w:name="_Toc31931"/>
      <w:r>
        <w:rPr>
          <w:rFonts w:hint="eastAsia" w:ascii="Calibri" w:hAnsi="Calibri" w:eastAsia="黑体" w:cs="Times New Roman"/>
          <w:color w:val="000000" w:themeColor="text1"/>
          <w:kern w:val="2"/>
          <w:sz w:val="28"/>
          <w:szCs w:val="22"/>
          <w:lang w:val="en-US" w:eastAsia="zh-CN" w:bidi="ar-SA"/>
          <w14:textFill>
            <w14:solidFill>
              <w14:schemeClr w14:val="tx1"/>
            </w14:solidFill>
          </w14:textFill>
        </w:rPr>
        <w:t>十、教学安排</w:t>
      </w:r>
      <w:bookmarkEnd w:id="14"/>
    </w:p>
    <w:p w14:paraId="75E0161A">
      <w:pPr>
        <w:pStyle w:val="2"/>
        <w:ind w:firstLine="56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（一）各类课程学时学分比例表</w:t>
      </w:r>
    </w:p>
    <w:tbl>
      <w:tblPr>
        <w:tblStyle w:val="5"/>
        <w:tblW w:w="928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572"/>
        <w:gridCol w:w="1521"/>
        <w:gridCol w:w="1701"/>
        <w:gridCol w:w="1391"/>
        <w:gridCol w:w="1547"/>
        <w:gridCol w:w="1555"/>
      </w:tblGrid>
      <w:tr w14:paraId="6D882B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72" w:type="dxa"/>
            <w:vAlign w:val="center"/>
          </w:tcPr>
          <w:p w14:paraId="07BE5169">
            <w:pPr>
              <w:jc w:val="center"/>
              <w:rPr>
                <w:rFonts w:ascii="宋体" w:hAnsi="宋体" w:cs="宋体"/>
                <w:b/>
                <w:bCs/>
                <w:color w:val="000000" w:themeColor="text1"/>
                <w:sz w:val="18"/>
                <w:szCs w:val="18"/>
                <w14:textFill>
                  <w14:solidFill>
                    <w14:schemeClr w14:val="tx1"/>
                  </w14:solidFill>
                </w14:textFill>
              </w:rPr>
            </w:pPr>
            <w:r>
              <w:rPr>
                <w:rFonts w:hint="eastAsia" w:ascii="宋体" w:hAnsi="宋体" w:cs="宋体"/>
                <w:b/>
                <w:bCs/>
                <w:color w:val="000000" w:themeColor="text1"/>
                <w:sz w:val="18"/>
                <w:szCs w:val="18"/>
                <w14:textFill>
                  <w14:solidFill>
                    <w14:schemeClr w14:val="tx1"/>
                  </w14:solidFill>
                </w14:textFill>
              </w:rPr>
              <w:t>课程类型</w:t>
            </w:r>
          </w:p>
        </w:tc>
        <w:tc>
          <w:tcPr>
            <w:tcW w:w="1521" w:type="dxa"/>
            <w:vAlign w:val="center"/>
          </w:tcPr>
          <w:p w14:paraId="0F6A2A72">
            <w:pPr>
              <w:jc w:val="center"/>
              <w:rPr>
                <w:rFonts w:ascii="宋体" w:hAnsi="宋体" w:cs="宋体"/>
                <w:b/>
                <w:bCs/>
                <w:color w:val="000000" w:themeColor="text1"/>
                <w:sz w:val="18"/>
                <w:szCs w:val="18"/>
                <w14:textFill>
                  <w14:solidFill>
                    <w14:schemeClr w14:val="tx1"/>
                  </w14:solidFill>
                </w14:textFill>
              </w:rPr>
            </w:pPr>
            <w:r>
              <w:rPr>
                <w:rFonts w:hint="eastAsia" w:ascii="宋体" w:hAnsi="宋体" w:cs="宋体"/>
                <w:b/>
                <w:bCs/>
                <w:color w:val="000000" w:themeColor="text1"/>
                <w:sz w:val="18"/>
                <w:szCs w:val="18"/>
                <w14:textFill>
                  <w14:solidFill>
                    <w14:schemeClr w14:val="tx1"/>
                  </w14:solidFill>
                </w14:textFill>
              </w:rPr>
              <w:t>理论学时</w:t>
            </w:r>
          </w:p>
        </w:tc>
        <w:tc>
          <w:tcPr>
            <w:tcW w:w="1701" w:type="dxa"/>
            <w:vAlign w:val="center"/>
          </w:tcPr>
          <w:p w14:paraId="45C68A8F">
            <w:pPr>
              <w:jc w:val="center"/>
              <w:rPr>
                <w:rFonts w:ascii="宋体" w:hAnsi="宋体" w:cs="宋体"/>
                <w:b/>
                <w:bCs/>
                <w:color w:val="000000" w:themeColor="text1"/>
                <w:sz w:val="18"/>
                <w:szCs w:val="18"/>
                <w14:textFill>
                  <w14:solidFill>
                    <w14:schemeClr w14:val="tx1"/>
                  </w14:solidFill>
                </w14:textFill>
              </w:rPr>
            </w:pPr>
            <w:r>
              <w:rPr>
                <w:rFonts w:hint="eastAsia" w:ascii="宋体" w:hAnsi="宋体" w:cs="宋体"/>
                <w:b/>
                <w:bCs/>
                <w:color w:val="000000" w:themeColor="text1"/>
                <w:sz w:val="18"/>
                <w:szCs w:val="18"/>
                <w14:textFill>
                  <w14:solidFill>
                    <w14:schemeClr w14:val="tx1"/>
                  </w14:solidFill>
                </w14:textFill>
              </w:rPr>
              <w:t>实践学时</w:t>
            </w:r>
          </w:p>
        </w:tc>
        <w:tc>
          <w:tcPr>
            <w:tcW w:w="1391" w:type="dxa"/>
            <w:vAlign w:val="center"/>
          </w:tcPr>
          <w:p w14:paraId="7714763D">
            <w:pPr>
              <w:jc w:val="center"/>
              <w:rPr>
                <w:rFonts w:ascii="宋体" w:hAnsi="宋体" w:cs="宋体"/>
                <w:b/>
                <w:bCs/>
                <w:color w:val="000000" w:themeColor="text1"/>
                <w:sz w:val="18"/>
                <w:szCs w:val="18"/>
                <w14:textFill>
                  <w14:solidFill>
                    <w14:schemeClr w14:val="tx1"/>
                  </w14:solidFill>
                </w14:textFill>
              </w:rPr>
            </w:pPr>
            <w:r>
              <w:rPr>
                <w:rFonts w:hint="eastAsia" w:ascii="宋体" w:hAnsi="宋体" w:cs="宋体"/>
                <w:b/>
                <w:bCs/>
                <w:color w:val="000000" w:themeColor="text1"/>
                <w:sz w:val="18"/>
                <w:szCs w:val="18"/>
                <w14:textFill>
                  <w14:solidFill>
                    <w14:schemeClr w14:val="tx1"/>
                  </w14:solidFill>
                </w14:textFill>
              </w:rPr>
              <w:t>学时小计</w:t>
            </w:r>
          </w:p>
        </w:tc>
        <w:tc>
          <w:tcPr>
            <w:tcW w:w="1547" w:type="dxa"/>
            <w:vAlign w:val="center"/>
          </w:tcPr>
          <w:p w14:paraId="4D7A59C3">
            <w:pPr>
              <w:jc w:val="center"/>
              <w:rPr>
                <w:rFonts w:ascii="宋体" w:hAnsi="宋体" w:cs="宋体"/>
                <w:b/>
                <w:bCs/>
                <w:color w:val="000000" w:themeColor="text1"/>
                <w:sz w:val="18"/>
                <w:szCs w:val="18"/>
                <w14:textFill>
                  <w14:solidFill>
                    <w14:schemeClr w14:val="tx1"/>
                  </w14:solidFill>
                </w14:textFill>
              </w:rPr>
            </w:pPr>
            <w:r>
              <w:rPr>
                <w:rFonts w:hint="eastAsia" w:ascii="宋体" w:hAnsi="宋体" w:cs="宋体"/>
                <w:b/>
                <w:bCs/>
                <w:color w:val="000000" w:themeColor="text1"/>
                <w:sz w:val="18"/>
                <w:szCs w:val="18"/>
                <w14:textFill>
                  <w14:solidFill>
                    <w14:schemeClr w14:val="tx1"/>
                  </w14:solidFill>
                </w14:textFill>
              </w:rPr>
              <w:t>学分小计</w:t>
            </w:r>
          </w:p>
        </w:tc>
        <w:tc>
          <w:tcPr>
            <w:tcW w:w="1555" w:type="dxa"/>
            <w:vAlign w:val="center"/>
          </w:tcPr>
          <w:p w14:paraId="1DF5A5D2">
            <w:pPr>
              <w:jc w:val="center"/>
              <w:rPr>
                <w:rFonts w:ascii="宋体" w:hAnsi="宋体" w:cs="宋体"/>
                <w:b/>
                <w:bCs/>
                <w:color w:val="000000" w:themeColor="text1"/>
                <w:sz w:val="18"/>
                <w:szCs w:val="18"/>
                <w14:textFill>
                  <w14:solidFill>
                    <w14:schemeClr w14:val="tx1"/>
                  </w14:solidFill>
                </w14:textFill>
              </w:rPr>
            </w:pPr>
            <w:r>
              <w:rPr>
                <w:rFonts w:hint="eastAsia" w:ascii="宋体" w:hAnsi="宋体" w:cs="宋体"/>
                <w:b/>
                <w:bCs/>
                <w:color w:val="000000" w:themeColor="text1"/>
                <w:sz w:val="18"/>
                <w:szCs w:val="18"/>
                <w14:textFill>
                  <w14:solidFill>
                    <w14:schemeClr w14:val="tx1"/>
                  </w14:solidFill>
                </w14:textFill>
              </w:rPr>
              <w:t>比例（%）</w:t>
            </w:r>
          </w:p>
        </w:tc>
      </w:tr>
      <w:tr w14:paraId="6BB8E1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72" w:type="dxa"/>
            <w:vAlign w:val="center"/>
          </w:tcPr>
          <w:p w14:paraId="15AFA82C">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公共基础课程</w:t>
            </w:r>
          </w:p>
        </w:tc>
        <w:tc>
          <w:tcPr>
            <w:tcW w:w="1521" w:type="dxa"/>
            <w:tcBorders>
              <w:top w:val="single" w:color="auto" w:sz="4" w:space="0"/>
              <w:left w:val="single" w:color="auto" w:sz="4" w:space="0"/>
              <w:bottom w:val="single" w:color="auto" w:sz="4" w:space="0"/>
              <w:right w:val="single" w:color="auto" w:sz="4" w:space="0"/>
            </w:tcBorders>
            <w:vAlign w:val="center"/>
          </w:tcPr>
          <w:p w14:paraId="2A3C6BB1">
            <w:pPr>
              <w:widowControl/>
              <w:spacing w:line="260" w:lineRule="exact"/>
              <w:jc w:val="center"/>
              <w:textAlignment w:val="center"/>
              <w:rPr>
                <w:rFonts w:hint="default" w:ascii="宋体" w:hAnsi="宋体" w:eastAsia="宋体" w:cs="宋体"/>
                <w:color w:val="000000" w:themeColor="text1"/>
                <w:kern w:val="0"/>
                <w:sz w:val="18"/>
                <w:szCs w:val="18"/>
                <w:lang w:val="en-US" w:eastAsia="zh-CN" w:bidi="ar"/>
                <w14:textFill>
                  <w14:solidFill>
                    <w14:schemeClr w14:val="tx1"/>
                  </w14:solidFill>
                </w14:textFill>
              </w:rPr>
            </w:pPr>
            <w:r>
              <w:rPr>
                <w:rFonts w:hint="eastAsia" w:ascii="宋体" w:hAnsi="宋体" w:cs="宋体"/>
                <w:color w:val="000000" w:themeColor="text1"/>
                <w:kern w:val="0"/>
                <w:sz w:val="18"/>
                <w:szCs w:val="18"/>
                <w:lang w:val="en-US" w:eastAsia="zh-CN" w:bidi="ar"/>
                <w14:textFill>
                  <w14:solidFill>
                    <w14:schemeClr w14:val="tx1"/>
                  </w14:solidFill>
                </w14:textFill>
              </w:rPr>
              <w:t>592</w:t>
            </w:r>
          </w:p>
        </w:tc>
        <w:tc>
          <w:tcPr>
            <w:tcW w:w="1701" w:type="dxa"/>
            <w:tcBorders>
              <w:top w:val="single" w:color="auto" w:sz="4" w:space="0"/>
              <w:left w:val="nil"/>
              <w:bottom w:val="single" w:color="auto" w:sz="4" w:space="0"/>
              <w:right w:val="single" w:color="auto" w:sz="4" w:space="0"/>
            </w:tcBorders>
            <w:vAlign w:val="center"/>
          </w:tcPr>
          <w:p w14:paraId="7505309C">
            <w:pPr>
              <w:widowControl/>
              <w:spacing w:line="260" w:lineRule="exact"/>
              <w:jc w:val="center"/>
              <w:textAlignment w:val="center"/>
              <w:rPr>
                <w:rFonts w:hint="default" w:ascii="宋体" w:hAnsi="宋体" w:cs="宋体"/>
                <w:color w:val="000000" w:themeColor="text1"/>
                <w:kern w:val="0"/>
                <w:sz w:val="18"/>
                <w:szCs w:val="18"/>
                <w:lang w:val="en-US" w:eastAsia="zh-CN" w:bidi="ar"/>
                <w14:textFill>
                  <w14:solidFill>
                    <w14:schemeClr w14:val="tx1"/>
                  </w14:solidFill>
                </w14:textFill>
              </w:rPr>
            </w:pPr>
            <w:r>
              <w:rPr>
                <w:rFonts w:hint="eastAsia" w:ascii="宋体" w:hAnsi="宋体" w:cs="宋体"/>
                <w:color w:val="000000" w:themeColor="text1"/>
                <w:kern w:val="0"/>
                <w:sz w:val="18"/>
                <w:szCs w:val="18"/>
                <w:lang w:val="en-US" w:eastAsia="zh-CN" w:bidi="ar"/>
                <w14:textFill>
                  <w14:solidFill>
                    <w14:schemeClr w14:val="tx1"/>
                  </w14:solidFill>
                </w14:textFill>
              </w:rPr>
              <w:t>400</w:t>
            </w:r>
          </w:p>
        </w:tc>
        <w:tc>
          <w:tcPr>
            <w:tcW w:w="1391" w:type="dxa"/>
            <w:tcBorders>
              <w:top w:val="single" w:color="auto" w:sz="4" w:space="0"/>
              <w:left w:val="single" w:color="auto" w:sz="4" w:space="0"/>
              <w:bottom w:val="single" w:color="auto" w:sz="4" w:space="0"/>
              <w:right w:val="single" w:color="auto" w:sz="4" w:space="0"/>
            </w:tcBorders>
            <w:vAlign w:val="center"/>
          </w:tcPr>
          <w:p w14:paraId="36663230">
            <w:pPr>
              <w:widowControl/>
              <w:jc w:val="center"/>
              <w:textAlignment w:val="center"/>
              <w:rPr>
                <w:rFonts w:hint="default" w:ascii="宋体" w:hAnsi="宋体" w:cs="宋体"/>
                <w:color w:val="000000" w:themeColor="text1"/>
                <w:kern w:val="0"/>
                <w:sz w:val="18"/>
                <w:szCs w:val="18"/>
                <w:lang w:val="en-US" w:eastAsia="zh-CN" w:bidi="ar"/>
                <w14:textFill>
                  <w14:solidFill>
                    <w14:schemeClr w14:val="tx1"/>
                  </w14:solidFill>
                </w14:textFill>
              </w:rPr>
            </w:pPr>
            <w:r>
              <w:rPr>
                <w:rFonts w:hint="eastAsia" w:ascii="宋体" w:hAnsi="宋体" w:cs="宋体"/>
                <w:color w:val="000000" w:themeColor="text1"/>
                <w:kern w:val="0"/>
                <w:sz w:val="18"/>
                <w:szCs w:val="18"/>
                <w:lang w:val="en-US" w:eastAsia="zh-CN" w:bidi="ar"/>
                <w14:textFill>
                  <w14:solidFill>
                    <w14:schemeClr w14:val="tx1"/>
                  </w14:solidFill>
                </w14:textFill>
              </w:rPr>
              <w:t>992</w:t>
            </w:r>
          </w:p>
        </w:tc>
        <w:tc>
          <w:tcPr>
            <w:tcW w:w="1547" w:type="dxa"/>
            <w:tcBorders>
              <w:top w:val="single" w:color="auto" w:sz="4" w:space="0"/>
              <w:left w:val="nil"/>
              <w:bottom w:val="single" w:color="auto" w:sz="4" w:space="0"/>
              <w:right w:val="single" w:color="auto" w:sz="4" w:space="0"/>
            </w:tcBorders>
            <w:vAlign w:val="center"/>
          </w:tcPr>
          <w:p w14:paraId="60E010FA">
            <w:pPr>
              <w:widowControl/>
              <w:jc w:val="center"/>
              <w:textAlignment w:val="center"/>
              <w:rPr>
                <w:rFonts w:hint="default" w:ascii="宋体" w:hAnsi="宋体" w:cs="宋体"/>
                <w:color w:val="000000" w:themeColor="text1"/>
                <w:kern w:val="0"/>
                <w:sz w:val="18"/>
                <w:szCs w:val="18"/>
                <w:lang w:val="en-US" w:eastAsia="zh-CN" w:bidi="ar"/>
                <w14:textFill>
                  <w14:solidFill>
                    <w14:schemeClr w14:val="tx1"/>
                  </w14:solidFill>
                </w14:textFill>
              </w:rPr>
            </w:pPr>
            <w:r>
              <w:rPr>
                <w:rFonts w:hint="eastAsia" w:ascii="宋体" w:hAnsi="宋体" w:cs="宋体"/>
                <w:color w:val="000000" w:themeColor="text1"/>
                <w:kern w:val="0"/>
                <w:sz w:val="18"/>
                <w:szCs w:val="18"/>
                <w:lang w:val="en-US" w:eastAsia="zh-CN" w:bidi="ar"/>
                <w14:textFill>
                  <w14:solidFill>
                    <w14:schemeClr w14:val="tx1"/>
                  </w14:solidFill>
                </w14:textFill>
              </w:rPr>
              <w:t>54</w:t>
            </w:r>
          </w:p>
        </w:tc>
        <w:tc>
          <w:tcPr>
            <w:tcW w:w="1555" w:type="dxa"/>
            <w:vAlign w:val="center"/>
          </w:tcPr>
          <w:p w14:paraId="38286C6C">
            <w:pPr>
              <w:widowControl/>
              <w:jc w:val="center"/>
              <w:textAlignment w:val="center"/>
              <w:rPr>
                <w:rFonts w:hint="default" w:ascii="宋体" w:hAnsi="宋体" w:eastAsia="宋体" w:cs="宋体"/>
                <w:color w:val="000000" w:themeColor="text1"/>
                <w:kern w:val="0"/>
                <w:sz w:val="18"/>
                <w:szCs w:val="18"/>
                <w:lang w:val="en-US" w:eastAsia="zh-CN" w:bidi="ar"/>
                <w14:textFill>
                  <w14:solidFill>
                    <w14:schemeClr w14:val="tx1"/>
                  </w14:solidFill>
                </w14:textFill>
              </w:rPr>
            </w:pPr>
            <w:r>
              <w:rPr>
                <w:rFonts w:hint="eastAsia" w:ascii="宋体" w:hAnsi="宋体" w:cs="宋体"/>
                <w:color w:val="000000" w:themeColor="text1"/>
                <w:kern w:val="0"/>
                <w:sz w:val="18"/>
                <w:szCs w:val="18"/>
                <w:lang w:val="en-US" w:eastAsia="zh-CN" w:bidi="ar"/>
                <w14:textFill>
                  <w14:solidFill>
                    <w14:schemeClr w14:val="tx1"/>
                  </w14:solidFill>
                </w14:textFill>
              </w:rPr>
              <w:t>35</w:t>
            </w:r>
          </w:p>
        </w:tc>
      </w:tr>
      <w:tr w14:paraId="5CF9AC9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72" w:type="dxa"/>
            <w:vAlign w:val="center"/>
          </w:tcPr>
          <w:p w14:paraId="312FEDF1">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专业群平台课程</w:t>
            </w:r>
          </w:p>
        </w:tc>
        <w:tc>
          <w:tcPr>
            <w:tcW w:w="1521" w:type="dxa"/>
            <w:tcBorders>
              <w:top w:val="nil"/>
              <w:left w:val="single" w:color="auto" w:sz="4" w:space="0"/>
              <w:bottom w:val="single" w:color="auto" w:sz="4" w:space="0"/>
              <w:right w:val="single" w:color="auto" w:sz="4" w:space="0"/>
            </w:tcBorders>
            <w:vAlign w:val="center"/>
          </w:tcPr>
          <w:p w14:paraId="53EBECFF">
            <w:pPr>
              <w:widowControl/>
              <w:jc w:val="center"/>
              <w:textAlignment w:val="center"/>
              <w:rPr>
                <w:rFonts w:hint="default" w:ascii="宋体" w:hAnsi="宋体" w:cs="宋体"/>
                <w:color w:val="000000" w:themeColor="text1"/>
                <w:kern w:val="0"/>
                <w:sz w:val="18"/>
                <w:szCs w:val="18"/>
                <w:lang w:val="en-US" w:eastAsia="zh-CN" w:bidi="ar"/>
                <w14:textFill>
                  <w14:solidFill>
                    <w14:schemeClr w14:val="tx1"/>
                  </w14:solidFill>
                </w14:textFill>
              </w:rPr>
            </w:pPr>
            <w:r>
              <w:rPr>
                <w:rFonts w:hint="eastAsia" w:ascii="宋体" w:hAnsi="宋体" w:cs="宋体"/>
                <w:color w:val="000000" w:themeColor="text1"/>
                <w:kern w:val="0"/>
                <w:sz w:val="18"/>
                <w:szCs w:val="18"/>
                <w:lang w:val="en-US" w:eastAsia="zh-CN" w:bidi="ar"/>
                <w14:textFill>
                  <w14:solidFill>
                    <w14:schemeClr w14:val="tx1"/>
                  </w14:solidFill>
                </w14:textFill>
              </w:rPr>
              <w:t>184</w:t>
            </w:r>
          </w:p>
        </w:tc>
        <w:tc>
          <w:tcPr>
            <w:tcW w:w="1701" w:type="dxa"/>
            <w:tcBorders>
              <w:top w:val="nil"/>
              <w:left w:val="nil"/>
              <w:bottom w:val="single" w:color="auto" w:sz="4" w:space="0"/>
              <w:right w:val="single" w:color="auto" w:sz="4" w:space="0"/>
            </w:tcBorders>
            <w:vAlign w:val="center"/>
          </w:tcPr>
          <w:p w14:paraId="24BEFE93">
            <w:pPr>
              <w:widowControl/>
              <w:jc w:val="center"/>
              <w:textAlignment w:val="center"/>
              <w:rPr>
                <w:rFonts w:hint="eastAsia" w:ascii="宋体" w:hAnsi="宋体" w:cs="宋体"/>
                <w:color w:val="000000" w:themeColor="text1"/>
                <w:kern w:val="0"/>
                <w:sz w:val="18"/>
                <w:szCs w:val="18"/>
                <w:lang w:val="en-US" w:eastAsia="zh-CN" w:bidi="ar"/>
                <w14:textFill>
                  <w14:solidFill>
                    <w14:schemeClr w14:val="tx1"/>
                  </w14:solidFill>
                </w14:textFill>
              </w:rPr>
            </w:pPr>
            <w:r>
              <w:rPr>
                <w:rFonts w:hint="eastAsia" w:ascii="宋体" w:hAnsi="宋体" w:cs="宋体"/>
                <w:color w:val="000000" w:themeColor="text1"/>
                <w:kern w:val="0"/>
                <w:sz w:val="18"/>
                <w:szCs w:val="18"/>
                <w:lang w:val="en-US" w:eastAsia="zh-CN" w:bidi="ar"/>
                <w14:textFill>
                  <w14:solidFill>
                    <w14:schemeClr w14:val="tx1"/>
                  </w14:solidFill>
                </w14:textFill>
              </w:rPr>
              <w:t>100</w:t>
            </w:r>
          </w:p>
        </w:tc>
        <w:tc>
          <w:tcPr>
            <w:tcW w:w="1391" w:type="dxa"/>
            <w:tcBorders>
              <w:top w:val="nil"/>
              <w:left w:val="single" w:color="auto" w:sz="4" w:space="0"/>
              <w:bottom w:val="single" w:color="auto" w:sz="4" w:space="0"/>
              <w:right w:val="single" w:color="auto" w:sz="4" w:space="0"/>
            </w:tcBorders>
            <w:vAlign w:val="center"/>
          </w:tcPr>
          <w:p w14:paraId="4F2170CE">
            <w:pPr>
              <w:widowControl/>
              <w:jc w:val="center"/>
              <w:textAlignment w:val="center"/>
              <w:rPr>
                <w:rFonts w:hint="eastAsia" w:ascii="宋体" w:hAnsi="宋体" w:cs="宋体"/>
                <w:color w:val="000000" w:themeColor="text1"/>
                <w:kern w:val="0"/>
                <w:sz w:val="18"/>
                <w:szCs w:val="18"/>
                <w:lang w:val="en-US" w:eastAsia="zh-CN" w:bidi="ar"/>
                <w14:textFill>
                  <w14:solidFill>
                    <w14:schemeClr w14:val="tx1"/>
                  </w14:solidFill>
                </w14:textFill>
              </w:rPr>
            </w:pPr>
            <w:r>
              <w:rPr>
                <w:rFonts w:hint="eastAsia" w:ascii="宋体" w:hAnsi="宋体" w:cs="宋体"/>
                <w:color w:val="000000" w:themeColor="text1"/>
                <w:kern w:val="0"/>
                <w:sz w:val="18"/>
                <w:szCs w:val="18"/>
                <w:lang w:val="en-US" w:eastAsia="zh-CN" w:bidi="ar"/>
                <w14:textFill>
                  <w14:solidFill>
                    <w14:schemeClr w14:val="tx1"/>
                  </w14:solidFill>
                </w14:textFill>
              </w:rPr>
              <w:t>286</w:t>
            </w:r>
          </w:p>
        </w:tc>
        <w:tc>
          <w:tcPr>
            <w:tcW w:w="1547" w:type="dxa"/>
            <w:tcBorders>
              <w:top w:val="nil"/>
              <w:left w:val="nil"/>
              <w:bottom w:val="single" w:color="auto" w:sz="4" w:space="0"/>
              <w:right w:val="single" w:color="auto" w:sz="4" w:space="0"/>
            </w:tcBorders>
            <w:vAlign w:val="center"/>
          </w:tcPr>
          <w:p w14:paraId="07A1179F">
            <w:pPr>
              <w:widowControl/>
              <w:jc w:val="center"/>
              <w:textAlignment w:val="center"/>
              <w:rPr>
                <w:rFonts w:hint="eastAsia" w:ascii="宋体" w:hAnsi="宋体" w:cs="宋体"/>
                <w:color w:val="000000" w:themeColor="text1"/>
                <w:kern w:val="0"/>
                <w:sz w:val="18"/>
                <w:szCs w:val="18"/>
                <w:lang w:val="en-US" w:eastAsia="zh-CN" w:bidi="ar"/>
                <w14:textFill>
                  <w14:solidFill>
                    <w14:schemeClr w14:val="tx1"/>
                  </w14:solidFill>
                </w14:textFill>
              </w:rPr>
            </w:pPr>
            <w:r>
              <w:rPr>
                <w:rFonts w:hint="eastAsia" w:ascii="宋体" w:hAnsi="宋体" w:cs="宋体"/>
                <w:color w:val="000000" w:themeColor="text1"/>
                <w:kern w:val="0"/>
                <w:sz w:val="18"/>
                <w:szCs w:val="18"/>
                <w:lang w:val="en-US" w:eastAsia="zh-CN" w:bidi="ar"/>
                <w14:textFill>
                  <w14:solidFill>
                    <w14:schemeClr w14:val="tx1"/>
                  </w14:solidFill>
                </w14:textFill>
              </w:rPr>
              <w:t>17.5</w:t>
            </w:r>
          </w:p>
        </w:tc>
        <w:tc>
          <w:tcPr>
            <w:tcW w:w="1555" w:type="dxa"/>
            <w:vAlign w:val="center"/>
          </w:tcPr>
          <w:p w14:paraId="7819F2DF">
            <w:pPr>
              <w:widowControl/>
              <w:jc w:val="center"/>
              <w:textAlignment w:val="center"/>
              <w:rPr>
                <w:rFonts w:hint="default" w:ascii="宋体" w:hAnsi="宋体" w:eastAsia="宋体" w:cs="宋体"/>
                <w:color w:val="000000" w:themeColor="text1"/>
                <w:kern w:val="0"/>
                <w:sz w:val="18"/>
                <w:szCs w:val="18"/>
                <w:lang w:val="en-US" w:eastAsia="zh-CN" w:bidi="ar"/>
                <w14:textFill>
                  <w14:solidFill>
                    <w14:schemeClr w14:val="tx1"/>
                  </w14:solidFill>
                </w14:textFill>
              </w:rPr>
            </w:pPr>
            <w:r>
              <w:rPr>
                <w:rFonts w:hint="eastAsia" w:ascii="宋体" w:hAnsi="宋体" w:cs="宋体"/>
                <w:color w:val="000000" w:themeColor="text1"/>
                <w:kern w:val="0"/>
                <w:sz w:val="18"/>
                <w:szCs w:val="18"/>
                <w:lang w:val="en-US" w:eastAsia="zh-CN" w:bidi="ar"/>
                <w14:textFill>
                  <w14:solidFill>
                    <w14:schemeClr w14:val="tx1"/>
                  </w14:solidFill>
                </w14:textFill>
              </w:rPr>
              <w:t>11.3</w:t>
            </w:r>
          </w:p>
        </w:tc>
      </w:tr>
      <w:tr w14:paraId="42DFD8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72" w:type="dxa"/>
            <w:vAlign w:val="center"/>
          </w:tcPr>
          <w:p w14:paraId="3E2CB2AB">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专业技术课程</w:t>
            </w:r>
          </w:p>
        </w:tc>
        <w:tc>
          <w:tcPr>
            <w:tcW w:w="1521" w:type="dxa"/>
            <w:tcBorders>
              <w:top w:val="nil"/>
              <w:left w:val="single" w:color="auto" w:sz="4" w:space="0"/>
              <w:bottom w:val="single" w:color="auto" w:sz="4" w:space="0"/>
              <w:right w:val="single" w:color="auto" w:sz="4" w:space="0"/>
            </w:tcBorders>
            <w:shd w:val="clear" w:color="auto" w:fill="auto"/>
            <w:vAlign w:val="center"/>
          </w:tcPr>
          <w:p w14:paraId="732ADA62">
            <w:pPr>
              <w:widowControl/>
              <w:jc w:val="center"/>
              <w:textAlignment w:val="center"/>
              <w:rPr>
                <w:rFonts w:hint="default" w:ascii="宋体" w:hAnsi="宋体" w:cs="宋体"/>
                <w:color w:val="000000" w:themeColor="text1"/>
                <w:kern w:val="0"/>
                <w:sz w:val="18"/>
                <w:szCs w:val="18"/>
                <w:lang w:val="en-US" w:eastAsia="zh-CN" w:bidi="ar"/>
                <w14:textFill>
                  <w14:solidFill>
                    <w14:schemeClr w14:val="tx1"/>
                  </w14:solidFill>
                </w14:textFill>
              </w:rPr>
            </w:pPr>
            <w:r>
              <w:rPr>
                <w:rFonts w:hint="eastAsia" w:ascii="宋体" w:hAnsi="宋体" w:cs="宋体"/>
                <w:color w:val="000000" w:themeColor="text1"/>
                <w:kern w:val="0"/>
                <w:sz w:val="18"/>
                <w:szCs w:val="18"/>
                <w:lang w:val="en-US" w:eastAsia="zh-CN" w:bidi="ar"/>
                <w14:textFill>
                  <w14:solidFill>
                    <w14:schemeClr w14:val="tx1"/>
                  </w14:solidFill>
                </w14:textFill>
              </w:rPr>
              <w:t>245</w:t>
            </w:r>
          </w:p>
        </w:tc>
        <w:tc>
          <w:tcPr>
            <w:tcW w:w="1701" w:type="dxa"/>
            <w:tcBorders>
              <w:top w:val="nil"/>
              <w:left w:val="nil"/>
              <w:bottom w:val="single" w:color="auto" w:sz="4" w:space="0"/>
              <w:right w:val="single" w:color="auto" w:sz="4" w:space="0"/>
            </w:tcBorders>
            <w:shd w:val="clear" w:color="auto" w:fill="auto"/>
            <w:vAlign w:val="center"/>
          </w:tcPr>
          <w:p w14:paraId="001AB42F">
            <w:pPr>
              <w:widowControl/>
              <w:jc w:val="center"/>
              <w:textAlignment w:val="center"/>
              <w:rPr>
                <w:rFonts w:hint="default" w:ascii="宋体" w:hAnsi="宋体" w:cs="宋体"/>
                <w:color w:val="000000" w:themeColor="text1"/>
                <w:kern w:val="0"/>
                <w:sz w:val="18"/>
                <w:szCs w:val="18"/>
                <w:lang w:val="en-US" w:eastAsia="zh-CN" w:bidi="ar"/>
                <w14:textFill>
                  <w14:solidFill>
                    <w14:schemeClr w14:val="tx1"/>
                  </w14:solidFill>
                </w14:textFill>
              </w:rPr>
            </w:pPr>
            <w:r>
              <w:rPr>
                <w:rFonts w:hint="eastAsia" w:ascii="宋体" w:hAnsi="宋体" w:cs="宋体"/>
                <w:color w:val="000000" w:themeColor="text1"/>
                <w:kern w:val="0"/>
                <w:sz w:val="18"/>
                <w:szCs w:val="18"/>
                <w:lang w:val="en-US" w:eastAsia="zh-CN" w:bidi="ar"/>
                <w14:textFill>
                  <w14:solidFill>
                    <w14:schemeClr w14:val="tx1"/>
                  </w14:solidFill>
                </w14:textFill>
              </w:rPr>
              <w:t>217</w:t>
            </w:r>
          </w:p>
        </w:tc>
        <w:tc>
          <w:tcPr>
            <w:tcW w:w="1391" w:type="dxa"/>
            <w:tcBorders>
              <w:top w:val="nil"/>
              <w:left w:val="single" w:color="auto" w:sz="4" w:space="0"/>
              <w:bottom w:val="single" w:color="auto" w:sz="4" w:space="0"/>
              <w:right w:val="single" w:color="auto" w:sz="4" w:space="0"/>
            </w:tcBorders>
            <w:vAlign w:val="center"/>
          </w:tcPr>
          <w:p w14:paraId="468C222E">
            <w:pPr>
              <w:widowControl/>
              <w:jc w:val="center"/>
              <w:textAlignment w:val="center"/>
              <w:rPr>
                <w:rFonts w:hint="default" w:ascii="宋体" w:hAnsi="宋体" w:cs="宋体"/>
                <w:color w:val="000000" w:themeColor="text1"/>
                <w:kern w:val="0"/>
                <w:sz w:val="18"/>
                <w:szCs w:val="18"/>
                <w:lang w:val="en-US" w:eastAsia="zh-CN" w:bidi="ar"/>
                <w14:textFill>
                  <w14:solidFill>
                    <w14:schemeClr w14:val="tx1"/>
                  </w14:solidFill>
                </w14:textFill>
              </w:rPr>
            </w:pPr>
            <w:r>
              <w:rPr>
                <w:rFonts w:hint="eastAsia" w:ascii="宋体" w:hAnsi="宋体" w:cs="宋体"/>
                <w:color w:val="000000" w:themeColor="text1"/>
                <w:kern w:val="0"/>
                <w:sz w:val="18"/>
                <w:szCs w:val="18"/>
                <w:lang w:val="en-US" w:eastAsia="zh-CN" w:bidi="ar"/>
                <w14:textFill>
                  <w14:solidFill>
                    <w14:schemeClr w14:val="tx1"/>
                  </w14:solidFill>
                </w14:textFill>
              </w:rPr>
              <w:t>462</w:t>
            </w:r>
          </w:p>
        </w:tc>
        <w:tc>
          <w:tcPr>
            <w:tcW w:w="1547" w:type="dxa"/>
            <w:tcBorders>
              <w:top w:val="nil"/>
              <w:left w:val="nil"/>
              <w:bottom w:val="single" w:color="auto" w:sz="4" w:space="0"/>
              <w:right w:val="single" w:color="auto" w:sz="4" w:space="0"/>
            </w:tcBorders>
            <w:vAlign w:val="center"/>
          </w:tcPr>
          <w:p w14:paraId="1544637F">
            <w:pPr>
              <w:widowControl/>
              <w:jc w:val="center"/>
              <w:textAlignment w:val="center"/>
              <w:rPr>
                <w:rFonts w:hint="default" w:ascii="宋体" w:hAnsi="宋体" w:cs="宋体"/>
                <w:color w:val="000000" w:themeColor="text1"/>
                <w:kern w:val="0"/>
                <w:sz w:val="18"/>
                <w:szCs w:val="18"/>
                <w:lang w:val="en-US" w:eastAsia="zh-CN" w:bidi="ar"/>
                <w14:textFill>
                  <w14:solidFill>
                    <w14:schemeClr w14:val="tx1"/>
                  </w14:solidFill>
                </w14:textFill>
              </w:rPr>
            </w:pPr>
            <w:r>
              <w:rPr>
                <w:rFonts w:hint="eastAsia" w:ascii="宋体" w:hAnsi="宋体" w:cs="宋体"/>
                <w:color w:val="000000" w:themeColor="text1"/>
                <w:kern w:val="0"/>
                <w:sz w:val="18"/>
                <w:szCs w:val="18"/>
                <w:lang w:val="en-US" w:eastAsia="zh-CN" w:bidi="ar"/>
                <w14:textFill>
                  <w14:solidFill>
                    <w14:schemeClr w14:val="tx1"/>
                  </w14:solidFill>
                </w14:textFill>
              </w:rPr>
              <w:t>29.5</w:t>
            </w:r>
          </w:p>
        </w:tc>
        <w:tc>
          <w:tcPr>
            <w:tcW w:w="1555" w:type="dxa"/>
            <w:vAlign w:val="center"/>
          </w:tcPr>
          <w:p w14:paraId="4F7D4359">
            <w:pPr>
              <w:widowControl/>
              <w:jc w:val="center"/>
              <w:textAlignment w:val="center"/>
              <w:rPr>
                <w:rFonts w:hint="default" w:ascii="宋体" w:hAnsi="宋体" w:eastAsia="宋体" w:cs="宋体"/>
                <w:color w:val="000000" w:themeColor="text1"/>
                <w:kern w:val="0"/>
                <w:sz w:val="18"/>
                <w:szCs w:val="18"/>
                <w:lang w:val="en-US" w:eastAsia="zh-CN" w:bidi="ar"/>
                <w14:textFill>
                  <w14:solidFill>
                    <w14:schemeClr w14:val="tx1"/>
                  </w14:solidFill>
                </w14:textFill>
              </w:rPr>
            </w:pPr>
            <w:r>
              <w:rPr>
                <w:rFonts w:hint="eastAsia" w:ascii="宋体" w:hAnsi="宋体" w:cs="宋体"/>
                <w:color w:val="000000" w:themeColor="text1"/>
                <w:kern w:val="0"/>
                <w:sz w:val="18"/>
                <w:szCs w:val="18"/>
                <w:lang w:val="en-US" w:eastAsia="zh-CN" w:bidi="ar"/>
                <w14:textFill>
                  <w14:solidFill>
                    <w14:schemeClr w14:val="tx1"/>
                  </w14:solidFill>
                </w14:textFill>
              </w:rPr>
              <w:t>19</w:t>
            </w:r>
          </w:p>
        </w:tc>
      </w:tr>
      <w:tr w14:paraId="787BFD9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72" w:type="dxa"/>
            <w:vAlign w:val="center"/>
          </w:tcPr>
          <w:p w14:paraId="736CAD6B">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专业拓展课程</w:t>
            </w:r>
          </w:p>
        </w:tc>
        <w:tc>
          <w:tcPr>
            <w:tcW w:w="1521" w:type="dxa"/>
            <w:tcBorders>
              <w:top w:val="nil"/>
              <w:left w:val="single" w:color="auto" w:sz="4" w:space="0"/>
              <w:bottom w:val="single" w:color="auto" w:sz="4" w:space="0"/>
              <w:right w:val="single" w:color="auto" w:sz="4" w:space="0"/>
            </w:tcBorders>
            <w:vAlign w:val="center"/>
          </w:tcPr>
          <w:p w14:paraId="21079506">
            <w:pPr>
              <w:widowControl/>
              <w:jc w:val="center"/>
              <w:textAlignment w:val="center"/>
              <w:rPr>
                <w:rFonts w:hint="eastAsia" w:ascii="宋体" w:hAnsi="宋体" w:cs="宋体"/>
                <w:color w:val="000000" w:themeColor="text1"/>
                <w:kern w:val="0"/>
                <w:sz w:val="18"/>
                <w:szCs w:val="18"/>
                <w:lang w:val="en-US" w:eastAsia="zh-CN" w:bidi="ar"/>
                <w14:textFill>
                  <w14:solidFill>
                    <w14:schemeClr w14:val="tx1"/>
                  </w14:solidFill>
                </w14:textFill>
              </w:rPr>
            </w:pPr>
            <w:r>
              <w:rPr>
                <w:rFonts w:hint="eastAsia" w:ascii="宋体" w:hAnsi="宋体" w:cs="宋体"/>
                <w:color w:val="000000" w:themeColor="text1"/>
                <w:kern w:val="0"/>
                <w:sz w:val="18"/>
                <w:szCs w:val="18"/>
                <w:lang w:val="en-US" w:eastAsia="zh-CN" w:bidi="ar"/>
                <w14:textFill>
                  <w14:solidFill>
                    <w14:schemeClr w14:val="tx1"/>
                  </w14:solidFill>
                </w14:textFill>
              </w:rPr>
              <w:t>160</w:t>
            </w:r>
          </w:p>
        </w:tc>
        <w:tc>
          <w:tcPr>
            <w:tcW w:w="1701" w:type="dxa"/>
            <w:tcBorders>
              <w:top w:val="nil"/>
              <w:left w:val="nil"/>
              <w:bottom w:val="single" w:color="auto" w:sz="4" w:space="0"/>
              <w:right w:val="single" w:color="auto" w:sz="4" w:space="0"/>
            </w:tcBorders>
            <w:vAlign w:val="center"/>
          </w:tcPr>
          <w:p w14:paraId="41DCD41C">
            <w:pPr>
              <w:widowControl/>
              <w:jc w:val="center"/>
              <w:textAlignment w:val="center"/>
              <w:rPr>
                <w:rFonts w:hint="eastAsia" w:ascii="宋体" w:hAnsi="宋体" w:cs="宋体"/>
                <w:color w:val="000000" w:themeColor="text1"/>
                <w:kern w:val="0"/>
                <w:sz w:val="18"/>
                <w:szCs w:val="18"/>
                <w:lang w:val="en-US" w:eastAsia="zh-CN" w:bidi="ar"/>
                <w14:textFill>
                  <w14:solidFill>
                    <w14:schemeClr w14:val="tx1"/>
                  </w14:solidFill>
                </w14:textFill>
              </w:rPr>
            </w:pPr>
            <w:r>
              <w:rPr>
                <w:rFonts w:hint="eastAsia" w:ascii="宋体" w:hAnsi="宋体" w:cs="宋体"/>
                <w:color w:val="000000" w:themeColor="text1"/>
                <w:kern w:val="0"/>
                <w:sz w:val="18"/>
                <w:szCs w:val="18"/>
                <w:lang w:val="en-US" w:eastAsia="zh-CN" w:bidi="ar"/>
                <w14:textFill>
                  <w14:solidFill>
                    <w14:schemeClr w14:val="tx1"/>
                  </w14:solidFill>
                </w14:textFill>
              </w:rPr>
              <w:t>0</w:t>
            </w:r>
          </w:p>
        </w:tc>
        <w:tc>
          <w:tcPr>
            <w:tcW w:w="1391" w:type="dxa"/>
            <w:tcBorders>
              <w:top w:val="nil"/>
              <w:left w:val="single" w:color="auto" w:sz="4" w:space="0"/>
              <w:bottom w:val="single" w:color="auto" w:sz="4" w:space="0"/>
              <w:right w:val="single" w:color="auto" w:sz="4" w:space="0"/>
            </w:tcBorders>
            <w:vAlign w:val="center"/>
          </w:tcPr>
          <w:p w14:paraId="478902FC">
            <w:pPr>
              <w:widowControl/>
              <w:jc w:val="center"/>
              <w:textAlignment w:val="center"/>
              <w:rPr>
                <w:rFonts w:hint="eastAsia" w:ascii="宋体" w:hAnsi="宋体" w:cs="宋体"/>
                <w:color w:val="000000" w:themeColor="text1"/>
                <w:kern w:val="0"/>
                <w:sz w:val="18"/>
                <w:szCs w:val="18"/>
                <w:lang w:val="en-US" w:eastAsia="zh-CN" w:bidi="ar"/>
                <w14:textFill>
                  <w14:solidFill>
                    <w14:schemeClr w14:val="tx1"/>
                  </w14:solidFill>
                </w14:textFill>
              </w:rPr>
            </w:pPr>
            <w:r>
              <w:rPr>
                <w:rFonts w:hint="eastAsia" w:ascii="宋体" w:hAnsi="宋体" w:cs="宋体"/>
                <w:color w:val="000000" w:themeColor="text1"/>
                <w:kern w:val="0"/>
                <w:sz w:val="18"/>
                <w:szCs w:val="18"/>
                <w:lang w:val="en-US" w:eastAsia="zh-CN" w:bidi="ar"/>
                <w14:textFill>
                  <w14:solidFill>
                    <w14:schemeClr w14:val="tx1"/>
                  </w14:solidFill>
                </w14:textFill>
              </w:rPr>
              <w:t>160</w:t>
            </w:r>
          </w:p>
        </w:tc>
        <w:tc>
          <w:tcPr>
            <w:tcW w:w="1547" w:type="dxa"/>
            <w:tcBorders>
              <w:top w:val="nil"/>
              <w:left w:val="nil"/>
              <w:bottom w:val="single" w:color="auto" w:sz="4" w:space="0"/>
              <w:right w:val="single" w:color="auto" w:sz="4" w:space="0"/>
            </w:tcBorders>
            <w:vAlign w:val="center"/>
          </w:tcPr>
          <w:p w14:paraId="28BE6EB1">
            <w:pPr>
              <w:widowControl/>
              <w:jc w:val="center"/>
              <w:textAlignment w:val="center"/>
              <w:rPr>
                <w:rFonts w:hint="eastAsia" w:ascii="宋体" w:hAnsi="宋体" w:cs="宋体"/>
                <w:color w:val="000000" w:themeColor="text1"/>
                <w:kern w:val="0"/>
                <w:sz w:val="18"/>
                <w:szCs w:val="18"/>
                <w:lang w:val="en-US" w:eastAsia="zh-CN" w:bidi="ar"/>
                <w14:textFill>
                  <w14:solidFill>
                    <w14:schemeClr w14:val="tx1"/>
                  </w14:solidFill>
                </w14:textFill>
              </w:rPr>
            </w:pPr>
            <w:r>
              <w:rPr>
                <w:rFonts w:hint="eastAsia" w:ascii="宋体" w:hAnsi="宋体" w:cs="宋体"/>
                <w:color w:val="000000" w:themeColor="text1"/>
                <w:kern w:val="0"/>
                <w:sz w:val="18"/>
                <w:szCs w:val="18"/>
                <w:lang w:val="en-US" w:eastAsia="zh-CN" w:bidi="ar"/>
                <w14:textFill>
                  <w14:solidFill>
                    <w14:schemeClr w14:val="tx1"/>
                  </w14:solidFill>
                </w14:textFill>
              </w:rPr>
              <w:t>10</w:t>
            </w:r>
          </w:p>
        </w:tc>
        <w:tc>
          <w:tcPr>
            <w:tcW w:w="1555" w:type="dxa"/>
            <w:vAlign w:val="center"/>
          </w:tcPr>
          <w:p w14:paraId="08D2D1D5">
            <w:pPr>
              <w:widowControl/>
              <w:jc w:val="center"/>
              <w:textAlignment w:val="center"/>
              <w:rPr>
                <w:rFonts w:hint="default" w:ascii="宋体" w:hAnsi="宋体" w:eastAsia="宋体" w:cs="宋体"/>
                <w:color w:val="000000" w:themeColor="text1"/>
                <w:kern w:val="0"/>
                <w:sz w:val="18"/>
                <w:szCs w:val="18"/>
                <w:lang w:val="en-US" w:eastAsia="zh-CN" w:bidi="ar"/>
                <w14:textFill>
                  <w14:solidFill>
                    <w14:schemeClr w14:val="tx1"/>
                  </w14:solidFill>
                </w14:textFill>
              </w:rPr>
            </w:pPr>
            <w:r>
              <w:rPr>
                <w:rFonts w:hint="eastAsia" w:ascii="宋体" w:hAnsi="宋体" w:cs="宋体"/>
                <w:color w:val="000000" w:themeColor="text1"/>
                <w:kern w:val="0"/>
                <w:sz w:val="18"/>
                <w:szCs w:val="18"/>
                <w:lang w:val="en-US" w:eastAsia="zh-CN" w:bidi="ar"/>
                <w14:textFill>
                  <w14:solidFill>
                    <w14:schemeClr w14:val="tx1"/>
                  </w14:solidFill>
                </w14:textFill>
              </w:rPr>
              <w:t>6.5</w:t>
            </w:r>
          </w:p>
        </w:tc>
      </w:tr>
      <w:tr w14:paraId="59F2F1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72" w:type="dxa"/>
            <w:vAlign w:val="center"/>
          </w:tcPr>
          <w:p w14:paraId="5CA35612">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综合实践课程</w:t>
            </w:r>
          </w:p>
        </w:tc>
        <w:tc>
          <w:tcPr>
            <w:tcW w:w="1521" w:type="dxa"/>
            <w:tcBorders>
              <w:top w:val="nil"/>
              <w:left w:val="single" w:color="auto" w:sz="4" w:space="0"/>
              <w:bottom w:val="single" w:color="auto" w:sz="4" w:space="0"/>
              <w:right w:val="single" w:color="auto" w:sz="4" w:space="0"/>
            </w:tcBorders>
            <w:vAlign w:val="center"/>
          </w:tcPr>
          <w:p w14:paraId="4E8408AC">
            <w:pPr>
              <w:widowControl/>
              <w:jc w:val="center"/>
              <w:textAlignment w:val="center"/>
              <w:rPr>
                <w:rFonts w:hint="eastAsia" w:ascii="宋体" w:hAnsi="宋体" w:cs="宋体"/>
                <w:color w:val="000000" w:themeColor="text1"/>
                <w:kern w:val="0"/>
                <w:sz w:val="18"/>
                <w:szCs w:val="18"/>
                <w:lang w:val="en-US" w:eastAsia="zh-CN" w:bidi="ar"/>
                <w14:textFill>
                  <w14:solidFill>
                    <w14:schemeClr w14:val="tx1"/>
                  </w14:solidFill>
                </w14:textFill>
              </w:rPr>
            </w:pPr>
            <w:r>
              <w:rPr>
                <w:rFonts w:hint="eastAsia" w:ascii="宋体" w:hAnsi="宋体" w:cs="宋体"/>
                <w:color w:val="000000" w:themeColor="text1"/>
                <w:kern w:val="0"/>
                <w:sz w:val="18"/>
                <w:szCs w:val="18"/>
                <w:lang w:val="en-US" w:eastAsia="zh-CN" w:bidi="ar"/>
                <w14:textFill>
                  <w14:solidFill>
                    <w14:schemeClr w14:val="tx1"/>
                  </w14:solidFill>
                </w14:textFill>
              </w:rPr>
              <w:t>　0</w:t>
            </w:r>
          </w:p>
        </w:tc>
        <w:tc>
          <w:tcPr>
            <w:tcW w:w="1701" w:type="dxa"/>
            <w:tcBorders>
              <w:top w:val="nil"/>
              <w:left w:val="nil"/>
              <w:bottom w:val="single" w:color="auto" w:sz="4" w:space="0"/>
              <w:right w:val="single" w:color="auto" w:sz="4" w:space="0"/>
            </w:tcBorders>
            <w:vAlign w:val="center"/>
          </w:tcPr>
          <w:p w14:paraId="069BBEB4">
            <w:pPr>
              <w:widowControl/>
              <w:jc w:val="center"/>
              <w:textAlignment w:val="center"/>
              <w:rPr>
                <w:rFonts w:hint="eastAsia" w:ascii="宋体" w:hAnsi="宋体" w:cs="宋体"/>
                <w:color w:val="000000" w:themeColor="text1"/>
                <w:kern w:val="0"/>
                <w:sz w:val="18"/>
                <w:szCs w:val="18"/>
                <w:lang w:val="en-US" w:eastAsia="zh-CN" w:bidi="ar"/>
                <w14:textFill>
                  <w14:solidFill>
                    <w14:schemeClr w14:val="tx1"/>
                  </w14:solidFill>
                </w14:textFill>
              </w:rPr>
            </w:pPr>
            <w:r>
              <w:rPr>
                <w:rFonts w:hint="eastAsia" w:ascii="宋体" w:hAnsi="宋体" w:cs="宋体"/>
                <w:color w:val="000000" w:themeColor="text1"/>
                <w:kern w:val="0"/>
                <w:sz w:val="18"/>
                <w:szCs w:val="18"/>
                <w:lang w:val="en-US" w:eastAsia="zh-CN" w:bidi="ar"/>
                <w14:textFill>
                  <w14:solidFill>
                    <w14:schemeClr w14:val="tx1"/>
                  </w14:solidFill>
                </w14:textFill>
              </w:rPr>
              <w:t>960</w:t>
            </w:r>
          </w:p>
        </w:tc>
        <w:tc>
          <w:tcPr>
            <w:tcW w:w="1391" w:type="dxa"/>
            <w:tcBorders>
              <w:top w:val="nil"/>
              <w:left w:val="single" w:color="auto" w:sz="4" w:space="0"/>
              <w:bottom w:val="single" w:color="auto" w:sz="4" w:space="0"/>
              <w:right w:val="single" w:color="auto" w:sz="4" w:space="0"/>
            </w:tcBorders>
            <w:vAlign w:val="center"/>
          </w:tcPr>
          <w:p w14:paraId="05C772E1">
            <w:pPr>
              <w:widowControl/>
              <w:jc w:val="center"/>
              <w:textAlignment w:val="center"/>
              <w:rPr>
                <w:rFonts w:hint="eastAsia" w:ascii="宋体" w:hAnsi="宋体" w:cs="宋体"/>
                <w:color w:val="000000" w:themeColor="text1"/>
                <w:kern w:val="0"/>
                <w:sz w:val="18"/>
                <w:szCs w:val="18"/>
                <w:lang w:val="en-US" w:eastAsia="zh-CN" w:bidi="ar"/>
                <w14:textFill>
                  <w14:solidFill>
                    <w14:schemeClr w14:val="tx1"/>
                  </w14:solidFill>
                </w14:textFill>
              </w:rPr>
            </w:pPr>
            <w:r>
              <w:rPr>
                <w:rFonts w:hint="eastAsia" w:ascii="宋体" w:hAnsi="宋体" w:cs="宋体"/>
                <w:color w:val="000000" w:themeColor="text1"/>
                <w:kern w:val="0"/>
                <w:sz w:val="18"/>
                <w:szCs w:val="18"/>
                <w:lang w:val="en-US" w:eastAsia="zh-CN" w:bidi="ar"/>
                <w14:textFill>
                  <w14:solidFill>
                    <w14:schemeClr w14:val="tx1"/>
                  </w14:solidFill>
                </w14:textFill>
              </w:rPr>
              <w:t>960</w:t>
            </w:r>
          </w:p>
        </w:tc>
        <w:tc>
          <w:tcPr>
            <w:tcW w:w="1547" w:type="dxa"/>
            <w:tcBorders>
              <w:top w:val="nil"/>
              <w:left w:val="nil"/>
              <w:bottom w:val="single" w:color="auto" w:sz="4" w:space="0"/>
              <w:right w:val="single" w:color="auto" w:sz="4" w:space="0"/>
            </w:tcBorders>
            <w:vAlign w:val="center"/>
          </w:tcPr>
          <w:p w14:paraId="4BEA2847">
            <w:pPr>
              <w:widowControl/>
              <w:jc w:val="center"/>
              <w:textAlignment w:val="center"/>
              <w:rPr>
                <w:rFonts w:hint="default" w:ascii="宋体" w:hAnsi="宋体" w:cs="宋体"/>
                <w:color w:val="000000" w:themeColor="text1"/>
                <w:kern w:val="0"/>
                <w:sz w:val="18"/>
                <w:szCs w:val="18"/>
                <w:lang w:val="en-US" w:eastAsia="zh-CN" w:bidi="ar"/>
                <w14:textFill>
                  <w14:solidFill>
                    <w14:schemeClr w14:val="tx1"/>
                  </w14:solidFill>
                </w14:textFill>
              </w:rPr>
            </w:pPr>
            <w:r>
              <w:rPr>
                <w:rFonts w:hint="eastAsia" w:ascii="宋体" w:hAnsi="宋体" w:cs="宋体"/>
                <w:color w:val="000000" w:themeColor="text1"/>
                <w:kern w:val="0"/>
                <w:sz w:val="18"/>
                <w:szCs w:val="18"/>
                <w:lang w:val="en-US" w:eastAsia="zh-CN" w:bidi="ar"/>
                <w14:textFill>
                  <w14:solidFill>
                    <w14:schemeClr w14:val="tx1"/>
                  </w14:solidFill>
                </w14:textFill>
              </w:rPr>
              <w:t>43.5</w:t>
            </w:r>
          </w:p>
        </w:tc>
        <w:tc>
          <w:tcPr>
            <w:tcW w:w="1555" w:type="dxa"/>
            <w:vAlign w:val="center"/>
          </w:tcPr>
          <w:p w14:paraId="42785C04">
            <w:pPr>
              <w:widowControl/>
              <w:jc w:val="center"/>
              <w:textAlignment w:val="center"/>
              <w:rPr>
                <w:rFonts w:hint="default" w:ascii="宋体" w:hAnsi="宋体" w:eastAsia="宋体" w:cs="宋体"/>
                <w:color w:val="000000" w:themeColor="text1"/>
                <w:kern w:val="0"/>
                <w:sz w:val="18"/>
                <w:szCs w:val="18"/>
                <w:lang w:val="en-US" w:eastAsia="zh-CN" w:bidi="ar"/>
                <w14:textFill>
                  <w14:solidFill>
                    <w14:schemeClr w14:val="tx1"/>
                  </w14:solidFill>
                </w14:textFill>
              </w:rPr>
            </w:pPr>
            <w:r>
              <w:rPr>
                <w:rFonts w:hint="eastAsia" w:ascii="宋体" w:hAnsi="宋体" w:cs="宋体"/>
                <w:color w:val="000000" w:themeColor="text1"/>
                <w:kern w:val="0"/>
                <w:sz w:val="18"/>
                <w:szCs w:val="18"/>
                <w:lang w:val="en-US" w:eastAsia="zh-CN" w:bidi="ar"/>
                <w14:textFill>
                  <w14:solidFill>
                    <w14:schemeClr w14:val="tx1"/>
                  </w14:solidFill>
                </w14:textFill>
              </w:rPr>
              <w:t>28.2</w:t>
            </w:r>
          </w:p>
        </w:tc>
      </w:tr>
      <w:tr w14:paraId="004525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72" w:type="dxa"/>
            <w:vAlign w:val="center"/>
          </w:tcPr>
          <w:p w14:paraId="3976D479">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总计</w:t>
            </w:r>
          </w:p>
        </w:tc>
        <w:tc>
          <w:tcPr>
            <w:tcW w:w="1521" w:type="dxa"/>
            <w:vAlign w:val="center"/>
          </w:tcPr>
          <w:p w14:paraId="18CEC6F4">
            <w:pPr>
              <w:widowControl/>
              <w:jc w:val="center"/>
              <w:textAlignment w:val="center"/>
              <w:rPr>
                <w:rFonts w:hint="default" w:ascii="宋体" w:hAnsi="宋体" w:eastAsia="宋体" w:cs="宋体"/>
                <w:color w:val="000000" w:themeColor="text1"/>
                <w:kern w:val="0"/>
                <w:sz w:val="18"/>
                <w:szCs w:val="18"/>
                <w:lang w:val="en-US" w:eastAsia="zh-CN" w:bidi="ar"/>
                <w14:textFill>
                  <w14:solidFill>
                    <w14:schemeClr w14:val="tx1"/>
                  </w14:solidFill>
                </w14:textFill>
              </w:rPr>
            </w:pPr>
            <w:r>
              <w:rPr>
                <w:rFonts w:hint="eastAsia" w:ascii="宋体" w:hAnsi="宋体" w:cs="宋体"/>
                <w:color w:val="000000" w:themeColor="text1"/>
                <w:kern w:val="0"/>
                <w:sz w:val="18"/>
                <w:szCs w:val="18"/>
                <w:lang w:val="en-US" w:eastAsia="zh-CN" w:bidi="ar"/>
                <w14:textFill>
                  <w14:solidFill>
                    <w14:schemeClr w14:val="tx1"/>
                  </w14:solidFill>
                </w14:textFill>
              </w:rPr>
              <w:t>1181</w:t>
            </w:r>
          </w:p>
        </w:tc>
        <w:tc>
          <w:tcPr>
            <w:tcW w:w="1701" w:type="dxa"/>
            <w:vAlign w:val="center"/>
          </w:tcPr>
          <w:p w14:paraId="04AFAC02">
            <w:pPr>
              <w:widowControl/>
              <w:jc w:val="center"/>
              <w:textAlignment w:val="center"/>
              <w:rPr>
                <w:rFonts w:hint="default" w:ascii="宋体" w:hAnsi="宋体" w:eastAsia="宋体" w:cs="宋体"/>
                <w:color w:val="000000" w:themeColor="text1"/>
                <w:kern w:val="0"/>
                <w:sz w:val="18"/>
                <w:szCs w:val="18"/>
                <w:lang w:val="en-US" w:eastAsia="zh-CN" w:bidi="ar"/>
                <w14:textFill>
                  <w14:solidFill>
                    <w14:schemeClr w14:val="tx1"/>
                  </w14:solidFill>
                </w14:textFill>
              </w:rPr>
            </w:pPr>
            <w:r>
              <w:rPr>
                <w:rFonts w:hint="eastAsia" w:ascii="宋体" w:hAnsi="宋体" w:cs="宋体"/>
                <w:color w:val="000000" w:themeColor="text1"/>
                <w:kern w:val="0"/>
                <w:sz w:val="18"/>
                <w:szCs w:val="18"/>
                <w:lang w:val="en-US" w:eastAsia="zh-CN" w:bidi="ar"/>
                <w14:textFill>
                  <w14:solidFill>
                    <w14:schemeClr w14:val="tx1"/>
                  </w14:solidFill>
                </w14:textFill>
              </w:rPr>
              <w:t>1683</w:t>
            </w:r>
          </w:p>
        </w:tc>
        <w:tc>
          <w:tcPr>
            <w:tcW w:w="1391" w:type="dxa"/>
            <w:vAlign w:val="center"/>
          </w:tcPr>
          <w:p w14:paraId="36312192">
            <w:pPr>
              <w:widowControl/>
              <w:jc w:val="center"/>
              <w:textAlignment w:val="center"/>
              <w:rPr>
                <w:rFonts w:hint="default" w:ascii="宋体" w:hAnsi="宋体" w:eastAsia="宋体" w:cs="宋体"/>
                <w:color w:val="000000" w:themeColor="text1"/>
                <w:kern w:val="0"/>
                <w:sz w:val="18"/>
                <w:szCs w:val="18"/>
                <w:lang w:val="en-US" w:eastAsia="zh-CN" w:bidi="ar"/>
                <w14:textFill>
                  <w14:solidFill>
                    <w14:schemeClr w14:val="tx1"/>
                  </w14:solidFill>
                </w14:textFill>
              </w:rPr>
            </w:pPr>
            <w:r>
              <w:rPr>
                <w:rFonts w:hint="eastAsia" w:ascii="宋体" w:hAnsi="宋体" w:cs="宋体"/>
                <w:color w:val="000000" w:themeColor="text1"/>
                <w:kern w:val="0"/>
                <w:sz w:val="18"/>
                <w:szCs w:val="18"/>
                <w:lang w:val="en-US" w:eastAsia="zh-CN" w:bidi="ar"/>
                <w14:textFill>
                  <w14:solidFill>
                    <w14:schemeClr w14:val="tx1"/>
                  </w14:solidFill>
                </w14:textFill>
              </w:rPr>
              <w:t>2864</w:t>
            </w:r>
          </w:p>
        </w:tc>
        <w:tc>
          <w:tcPr>
            <w:tcW w:w="1547" w:type="dxa"/>
            <w:vAlign w:val="center"/>
          </w:tcPr>
          <w:p w14:paraId="3243CB0E">
            <w:pPr>
              <w:widowControl/>
              <w:jc w:val="center"/>
              <w:textAlignment w:val="center"/>
              <w:rPr>
                <w:rFonts w:hint="default" w:ascii="宋体" w:hAnsi="宋体" w:eastAsia="宋体" w:cs="宋体"/>
                <w:color w:val="000000" w:themeColor="text1"/>
                <w:kern w:val="0"/>
                <w:sz w:val="18"/>
                <w:szCs w:val="18"/>
                <w:lang w:val="en-US" w:eastAsia="zh-CN" w:bidi="ar"/>
                <w14:textFill>
                  <w14:solidFill>
                    <w14:schemeClr w14:val="tx1"/>
                  </w14:solidFill>
                </w14:textFill>
              </w:rPr>
            </w:pPr>
            <w:r>
              <w:rPr>
                <w:rFonts w:hint="eastAsia" w:ascii="宋体" w:hAnsi="宋体" w:cs="宋体"/>
                <w:color w:val="000000" w:themeColor="text1"/>
                <w:kern w:val="0"/>
                <w:sz w:val="18"/>
                <w:szCs w:val="18"/>
                <w:lang w:val="en-US" w:eastAsia="zh-CN" w:bidi="ar"/>
                <w14:textFill>
                  <w14:solidFill>
                    <w14:schemeClr w14:val="tx1"/>
                  </w14:solidFill>
                </w14:textFill>
              </w:rPr>
              <w:t>154.5</w:t>
            </w:r>
          </w:p>
        </w:tc>
        <w:tc>
          <w:tcPr>
            <w:tcW w:w="1555" w:type="dxa"/>
            <w:vAlign w:val="center"/>
          </w:tcPr>
          <w:p w14:paraId="25C5346F">
            <w:pPr>
              <w:widowControl/>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1</w:t>
            </w:r>
            <w:r>
              <w:rPr>
                <w:rFonts w:ascii="宋体" w:hAnsi="宋体" w:cs="宋体"/>
                <w:color w:val="000000" w:themeColor="text1"/>
                <w:kern w:val="0"/>
                <w:sz w:val="18"/>
                <w:szCs w:val="18"/>
                <w:lang w:bidi="ar"/>
                <w14:textFill>
                  <w14:solidFill>
                    <w14:schemeClr w14:val="tx1"/>
                  </w14:solidFill>
                </w14:textFill>
              </w:rPr>
              <w:t>00</w:t>
            </w:r>
          </w:p>
        </w:tc>
      </w:tr>
      <w:tr w14:paraId="2328D5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72" w:type="dxa"/>
            <w:vAlign w:val="center"/>
          </w:tcPr>
          <w:p w14:paraId="2E9B1CD1">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理论总学时</w:t>
            </w:r>
          </w:p>
        </w:tc>
        <w:tc>
          <w:tcPr>
            <w:tcW w:w="1521" w:type="dxa"/>
            <w:vAlign w:val="center"/>
          </w:tcPr>
          <w:p w14:paraId="1D6435C7">
            <w:pPr>
              <w:jc w:val="center"/>
              <w:rPr>
                <w:rFonts w:hint="default" w:ascii="宋体" w:hAnsi="宋体" w:eastAsia="宋体" w:cs="宋体"/>
                <w:color w:val="000000" w:themeColor="text1"/>
                <w:sz w:val="18"/>
                <w:szCs w:val="18"/>
                <w:lang w:val="en-US" w:eastAsia="zh-CN"/>
                <w14:textFill>
                  <w14:solidFill>
                    <w14:schemeClr w14:val="tx1"/>
                  </w14:solidFill>
                </w14:textFill>
              </w:rPr>
            </w:pPr>
            <w:r>
              <w:rPr>
                <w:rFonts w:hint="eastAsia" w:ascii="宋体" w:hAnsi="宋体" w:cs="宋体"/>
                <w:color w:val="000000" w:themeColor="text1"/>
                <w:kern w:val="0"/>
                <w:sz w:val="18"/>
                <w:szCs w:val="18"/>
                <w:lang w:val="en-US" w:eastAsia="zh-CN" w:bidi="ar"/>
                <w14:textFill>
                  <w14:solidFill>
                    <w14:schemeClr w14:val="tx1"/>
                  </w14:solidFill>
                </w14:textFill>
              </w:rPr>
              <w:t>1181</w:t>
            </w:r>
          </w:p>
        </w:tc>
        <w:tc>
          <w:tcPr>
            <w:tcW w:w="1701" w:type="dxa"/>
            <w:vAlign w:val="center"/>
          </w:tcPr>
          <w:p w14:paraId="53E58277">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实践总学时</w:t>
            </w:r>
          </w:p>
        </w:tc>
        <w:tc>
          <w:tcPr>
            <w:tcW w:w="1391" w:type="dxa"/>
            <w:vAlign w:val="center"/>
          </w:tcPr>
          <w:p w14:paraId="023BFBEC">
            <w:pPr>
              <w:jc w:val="center"/>
              <w:rPr>
                <w:rFonts w:hint="default" w:ascii="宋体" w:hAnsi="宋体" w:eastAsia="宋体" w:cs="宋体"/>
                <w:color w:val="000000" w:themeColor="text1"/>
                <w:sz w:val="18"/>
                <w:szCs w:val="18"/>
                <w:lang w:val="en-US" w:eastAsia="zh-CN"/>
                <w14:textFill>
                  <w14:solidFill>
                    <w14:schemeClr w14:val="tx1"/>
                  </w14:solidFill>
                </w14:textFill>
              </w:rPr>
            </w:pPr>
            <w:r>
              <w:rPr>
                <w:rFonts w:hint="eastAsia" w:ascii="宋体" w:hAnsi="宋体" w:cs="宋体"/>
                <w:color w:val="000000" w:themeColor="text1"/>
                <w:kern w:val="0"/>
                <w:sz w:val="18"/>
                <w:szCs w:val="18"/>
                <w:lang w:val="en-US" w:eastAsia="zh-CN" w:bidi="ar"/>
                <w14:textFill>
                  <w14:solidFill>
                    <w14:schemeClr w14:val="tx1"/>
                  </w14:solidFill>
                </w14:textFill>
              </w:rPr>
              <w:t>1683</w:t>
            </w:r>
          </w:p>
        </w:tc>
        <w:tc>
          <w:tcPr>
            <w:tcW w:w="1547" w:type="dxa"/>
            <w:vAlign w:val="center"/>
          </w:tcPr>
          <w:p w14:paraId="12DC4D54">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实践比例（%）</w:t>
            </w:r>
          </w:p>
        </w:tc>
        <w:tc>
          <w:tcPr>
            <w:tcW w:w="1555" w:type="dxa"/>
            <w:vAlign w:val="center"/>
          </w:tcPr>
          <w:p w14:paraId="5FB96643">
            <w:pPr>
              <w:widowControl/>
              <w:jc w:val="center"/>
              <w:textAlignment w:val="center"/>
              <w:rPr>
                <w:rFonts w:hint="eastAsia" w:ascii="宋体" w:hAnsi="宋体" w:eastAsia="宋体" w:cs="宋体"/>
                <w:color w:val="000000" w:themeColor="text1"/>
                <w:kern w:val="0"/>
                <w:sz w:val="18"/>
                <w:szCs w:val="18"/>
                <w:lang w:val="en-US" w:eastAsia="zh-CN" w:bidi="ar"/>
                <w14:textFill>
                  <w14:solidFill>
                    <w14:schemeClr w14:val="tx1"/>
                  </w14:solidFill>
                </w14:textFill>
              </w:rPr>
            </w:pPr>
            <w:r>
              <w:rPr>
                <w:rFonts w:ascii="宋体" w:hAnsi="宋体" w:cs="宋体"/>
                <w:color w:val="000000" w:themeColor="text1"/>
                <w:kern w:val="0"/>
                <w:sz w:val="18"/>
                <w:szCs w:val="18"/>
                <w:lang w:bidi="ar"/>
                <w14:textFill>
                  <w14:solidFill>
                    <w14:schemeClr w14:val="tx1"/>
                  </w14:solidFill>
                </w14:textFill>
              </w:rPr>
              <w:t>58.</w:t>
            </w:r>
            <w:r>
              <w:rPr>
                <w:rFonts w:hint="eastAsia" w:ascii="宋体" w:hAnsi="宋体" w:cs="宋体"/>
                <w:color w:val="000000" w:themeColor="text1"/>
                <w:kern w:val="0"/>
                <w:sz w:val="18"/>
                <w:szCs w:val="18"/>
                <w:lang w:val="en-US" w:eastAsia="zh-CN" w:bidi="ar"/>
                <w14:textFill>
                  <w14:solidFill>
                    <w14:schemeClr w14:val="tx1"/>
                  </w14:solidFill>
                </w14:textFill>
              </w:rPr>
              <w:t>8</w:t>
            </w:r>
          </w:p>
        </w:tc>
      </w:tr>
      <w:tr w14:paraId="5C5949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287" w:type="dxa"/>
            <w:gridSpan w:val="6"/>
            <w:vAlign w:val="center"/>
          </w:tcPr>
          <w:p w14:paraId="4DDE6DDA">
            <w:pPr>
              <w:widowControl/>
              <w:jc w:val="left"/>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其中，人文素养、科学素养、专业能力拓展等方面的选修课占总学时比例为11.</w:t>
            </w:r>
            <w:r>
              <w:rPr>
                <w:rFonts w:ascii="宋体" w:hAnsi="宋体" w:cs="宋体"/>
                <w:color w:val="000000" w:themeColor="text1"/>
                <w:kern w:val="0"/>
                <w:sz w:val="18"/>
                <w:szCs w:val="18"/>
                <w:lang w:bidi="ar"/>
                <w14:textFill>
                  <w14:solidFill>
                    <w14:schemeClr w14:val="tx1"/>
                  </w14:solidFill>
                </w14:textFill>
              </w:rPr>
              <w:t>7</w:t>
            </w:r>
            <w:r>
              <w:rPr>
                <w:rFonts w:hint="eastAsia" w:ascii="宋体" w:hAnsi="宋体" w:cs="宋体"/>
                <w:color w:val="000000" w:themeColor="text1"/>
                <w:kern w:val="0"/>
                <w:sz w:val="18"/>
                <w:szCs w:val="18"/>
                <w:lang w:bidi="ar"/>
                <w14:textFill>
                  <w14:solidFill>
                    <w14:schemeClr w14:val="tx1"/>
                  </w14:solidFill>
                </w14:textFill>
              </w:rPr>
              <w:t>%。</w:t>
            </w:r>
          </w:p>
        </w:tc>
      </w:tr>
    </w:tbl>
    <w:p w14:paraId="7E741260">
      <w:pPr>
        <w:pStyle w:val="2"/>
        <w:ind w:firstLine="56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（二）教学进程表</w:t>
      </w:r>
    </w:p>
    <w:tbl>
      <w:tblPr>
        <w:tblStyle w:val="5"/>
        <w:tblW w:w="5544"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28" w:type="dxa"/>
          <w:bottom w:w="0" w:type="dxa"/>
          <w:right w:w="28" w:type="dxa"/>
        </w:tblCellMar>
      </w:tblPr>
      <w:tblGrid>
        <w:gridCol w:w="753"/>
        <w:gridCol w:w="533"/>
        <w:gridCol w:w="496"/>
        <w:gridCol w:w="2253"/>
        <w:gridCol w:w="385"/>
        <w:gridCol w:w="504"/>
        <w:gridCol w:w="593"/>
        <w:gridCol w:w="447"/>
        <w:gridCol w:w="403"/>
        <w:gridCol w:w="457"/>
        <w:gridCol w:w="438"/>
        <w:gridCol w:w="447"/>
        <w:gridCol w:w="447"/>
        <w:gridCol w:w="428"/>
        <w:gridCol w:w="308"/>
        <w:gridCol w:w="351"/>
      </w:tblGrid>
      <w:tr w14:paraId="5A05B1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423" w:hRule="atLeast"/>
          <w:jc w:val="center"/>
        </w:trPr>
        <w:tc>
          <w:tcPr>
            <w:tcW w:w="407" w:type="pct"/>
            <w:vMerge w:val="restart"/>
            <w:tcMar>
              <w:top w:w="15" w:type="dxa"/>
              <w:left w:w="15" w:type="dxa"/>
              <w:right w:w="15" w:type="dxa"/>
            </w:tcMar>
            <w:vAlign w:val="center"/>
          </w:tcPr>
          <w:p w14:paraId="0D801237">
            <w:pPr>
              <w:widowControl/>
              <w:spacing w:line="260" w:lineRule="exact"/>
              <w:jc w:val="left"/>
              <w:textAlignment w:val="center"/>
              <w:rPr>
                <w:rFonts w:ascii="宋体" w:hAnsi="宋体" w:cs="宋体"/>
                <w:color w:val="000000" w:themeColor="text1"/>
                <w:kern w:val="0"/>
                <w:sz w:val="18"/>
                <w:szCs w:val="18"/>
                <w:lang w:bidi="ar"/>
                <w14:textFill>
                  <w14:solidFill>
                    <w14:schemeClr w14:val="tx1"/>
                  </w14:solidFill>
                </w14:textFill>
              </w:rPr>
            </w:pPr>
            <w:r>
              <w:rPr>
                <w:rFonts w:ascii="Calibri" w:hAnsi="Calibri"/>
                <w:color w:val="000000" w:themeColor="text1"/>
                <w:sz w:val="18"/>
                <w:szCs w:val="18"/>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-3175</wp:posOffset>
                      </wp:positionH>
                      <wp:positionV relativeFrom="paragraph">
                        <wp:posOffset>1270</wp:posOffset>
                      </wp:positionV>
                      <wp:extent cx="328930" cy="556895"/>
                      <wp:effectExtent l="3810" t="2540" r="10160" b="12065"/>
                      <wp:wrapNone/>
                      <wp:docPr id="29" name="直接连接符 29"/>
                      <wp:cNvGraphicFramePr/>
                      <a:graphic xmlns:a="http://schemas.openxmlformats.org/drawingml/2006/main">
                        <a:graphicData uri="http://schemas.microsoft.com/office/word/2010/wordprocessingShape">
                          <wps:wsp>
                            <wps:cNvCnPr>
                              <a:cxnSpLocks noChangeShapeType="1"/>
                            </wps:cNvCnPr>
                            <wps:spPr bwMode="auto">
                              <a:xfrm>
                                <a:off x="0" y="0"/>
                                <a:ext cx="328930" cy="556895"/>
                              </a:xfrm>
                              <a:prstGeom prst="line">
                                <a:avLst/>
                              </a:prstGeom>
                              <a:noFill/>
                              <a:ln w="9525" cmpd="sng">
                                <a:solidFill>
                                  <a:srgbClr val="000000"/>
                                </a:solidFill>
                                <a:round/>
                              </a:ln>
                            </wps:spPr>
                            <wps:bodyPr/>
                          </wps:wsp>
                        </a:graphicData>
                      </a:graphic>
                    </wp:anchor>
                  </w:drawing>
                </mc:Choice>
                <mc:Fallback>
                  <w:pict>
                    <v:line id="_x0000_s1026" o:spid="_x0000_s1026" o:spt="20" style="position:absolute;left:0pt;margin-left:-0.25pt;margin-top:0.1pt;height:43.85pt;width:25.9pt;z-index:251659264;mso-width-relative:page;mso-height-relative:page;" filled="f" stroked="t" coordsize="21600,21600" o:gfxdata="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EM4IBTUAAAABAEAAA8AAAAAAAAAAQAgAAAAIgAAAGRycy9kb3ducmV2LnhtbFBLAQIUABQAAAAI&#10;AIdO4kDNy3hj8QEAALsDAAAOAAAAAAAAAAEAIAAAACMBAABkcnMvZTJvRG9jLnhtbFBLBQYAAAAA&#10;BgAGAFkBAACGBQAAAAA=&#10;">
                      <v:fill on="f" focussize="0,0"/>
                      <v:stroke color="#000000" joinstyle="round"/>
                      <v:imagedata o:title=""/>
                      <o:lock v:ext="edit" aspectratio="f"/>
                    </v:line>
                  </w:pict>
                </mc:Fallback>
              </mc:AlternateContent>
            </w:r>
          </w:p>
          <w:p w14:paraId="45C6C836">
            <w:pPr>
              <w:widowControl/>
              <w:spacing w:line="260" w:lineRule="exact"/>
              <w:jc w:val="left"/>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xml:space="preserve">项目         </w:t>
            </w:r>
          </w:p>
          <w:p w14:paraId="66E8D6C3">
            <w:pPr>
              <w:widowControl/>
              <w:spacing w:line="260" w:lineRule="exact"/>
              <w:jc w:val="left"/>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类型</w:t>
            </w:r>
          </w:p>
        </w:tc>
        <w:tc>
          <w:tcPr>
            <w:tcW w:w="288" w:type="pct"/>
            <w:vMerge w:val="restart"/>
            <w:tcMar>
              <w:top w:w="15" w:type="dxa"/>
              <w:left w:w="15" w:type="dxa"/>
              <w:right w:w="15" w:type="dxa"/>
            </w:tcMar>
            <w:vAlign w:val="center"/>
          </w:tcPr>
          <w:p w14:paraId="2457BC2F">
            <w:pPr>
              <w:widowControl/>
              <w:spacing w:line="240" w:lineRule="exact"/>
              <w:jc w:val="center"/>
              <w:textAlignment w:val="top"/>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课程</w:t>
            </w:r>
          </w:p>
          <w:p w14:paraId="3CCBFC37">
            <w:pPr>
              <w:widowControl/>
              <w:spacing w:line="240" w:lineRule="exact"/>
              <w:jc w:val="center"/>
              <w:textAlignment w:val="top"/>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类别</w:t>
            </w:r>
          </w:p>
        </w:tc>
        <w:tc>
          <w:tcPr>
            <w:tcW w:w="4304" w:type="pct"/>
            <w:gridSpan w:val="14"/>
            <w:tcMar>
              <w:top w:w="15" w:type="dxa"/>
              <w:left w:w="15" w:type="dxa"/>
              <w:right w:w="15" w:type="dxa"/>
            </w:tcMar>
            <w:vAlign w:val="center"/>
          </w:tcPr>
          <w:p w14:paraId="7CF1EB41">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课程教学安排</w:t>
            </w:r>
          </w:p>
        </w:tc>
      </w:tr>
      <w:tr w14:paraId="706875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58" w:hRule="atLeast"/>
          <w:jc w:val="center"/>
        </w:trPr>
        <w:tc>
          <w:tcPr>
            <w:tcW w:w="407" w:type="pct"/>
            <w:vMerge w:val="continue"/>
            <w:tcMar>
              <w:top w:w="15" w:type="dxa"/>
              <w:left w:w="15" w:type="dxa"/>
              <w:right w:w="15" w:type="dxa"/>
            </w:tcMar>
            <w:vAlign w:val="center"/>
          </w:tcPr>
          <w:p w14:paraId="77A7D7D3">
            <w:pPr>
              <w:widowControl/>
              <w:spacing w:line="260" w:lineRule="exact"/>
              <w:jc w:val="center"/>
              <w:rPr>
                <w:rFonts w:ascii="宋体" w:hAnsi="宋体" w:cs="宋体"/>
                <w:color w:val="000000" w:themeColor="text1"/>
                <w:sz w:val="18"/>
                <w:szCs w:val="18"/>
                <w14:textFill>
                  <w14:solidFill>
                    <w14:schemeClr w14:val="tx1"/>
                  </w14:solidFill>
                </w14:textFill>
              </w:rPr>
            </w:pPr>
          </w:p>
        </w:tc>
        <w:tc>
          <w:tcPr>
            <w:tcW w:w="288" w:type="pct"/>
            <w:vMerge w:val="continue"/>
            <w:tcMar>
              <w:top w:w="15" w:type="dxa"/>
              <w:left w:w="15" w:type="dxa"/>
              <w:right w:w="15" w:type="dxa"/>
            </w:tcMar>
            <w:vAlign w:val="center"/>
          </w:tcPr>
          <w:p w14:paraId="6D799B2F">
            <w:pPr>
              <w:widowControl/>
              <w:spacing w:line="240" w:lineRule="exact"/>
              <w:jc w:val="center"/>
              <w:textAlignment w:val="top"/>
              <w:rPr>
                <w:rFonts w:ascii="宋体" w:hAnsi="宋体" w:cs="宋体"/>
                <w:color w:val="000000" w:themeColor="text1"/>
                <w:kern w:val="0"/>
                <w:sz w:val="18"/>
                <w:szCs w:val="18"/>
                <w:lang w:bidi="ar"/>
                <w14:textFill>
                  <w14:solidFill>
                    <w14:schemeClr w14:val="tx1"/>
                  </w14:solidFill>
                </w14:textFill>
              </w:rPr>
            </w:pPr>
          </w:p>
        </w:tc>
        <w:tc>
          <w:tcPr>
            <w:tcW w:w="268" w:type="pct"/>
            <w:vMerge w:val="restart"/>
            <w:tcMar>
              <w:top w:w="15" w:type="dxa"/>
              <w:left w:w="15" w:type="dxa"/>
              <w:right w:w="15" w:type="dxa"/>
            </w:tcMar>
            <w:vAlign w:val="center"/>
          </w:tcPr>
          <w:p w14:paraId="2FE02E60">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序号</w:t>
            </w:r>
          </w:p>
        </w:tc>
        <w:tc>
          <w:tcPr>
            <w:tcW w:w="1218" w:type="pct"/>
            <w:vMerge w:val="restart"/>
            <w:tcMar>
              <w:top w:w="15" w:type="dxa"/>
              <w:left w:w="15" w:type="dxa"/>
              <w:right w:w="15" w:type="dxa"/>
            </w:tcMar>
            <w:vAlign w:val="center"/>
          </w:tcPr>
          <w:p w14:paraId="4D4A202E">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课程名称</w:t>
            </w:r>
          </w:p>
        </w:tc>
        <w:tc>
          <w:tcPr>
            <w:tcW w:w="208" w:type="pct"/>
            <w:vMerge w:val="restart"/>
            <w:tcMar>
              <w:top w:w="15" w:type="dxa"/>
              <w:left w:w="15" w:type="dxa"/>
              <w:right w:w="15" w:type="dxa"/>
            </w:tcMar>
            <w:vAlign w:val="center"/>
          </w:tcPr>
          <w:p w14:paraId="5BF2A3A3">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课程</w:t>
            </w:r>
          </w:p>
          <w:p w14:paraId="441DD195">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性质</w:t>
            </w:r>
          </w:p>
        </w:tc>
        <w:tc>
          <w:tcPr>
            <w:tcW w:w="272" w:type="pct"/>
            <w:vMerge w:val="restart"/>
            <w:tcMar>
              <w:top w:w="15" w:type="dxa"/>
              <w:left w:w="15" w:type="dxa"/>
              <w:right w:w="15" w:type="dxa"/>
            </w:tcMar>
            <w:vAlign w:val="center"/>
          </w:tcPr>
          <w:p w14:paraId="100AC200">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学分</w:t>
            </w:r>
          </w:p>
        </w:tc>
        <w:tc>
          <w:tcPr>
            <w:tcW w:w="780" w:type="pct"/>
            <w:gridSpan w:val="3"/>
            <w:tcMar>
              <w:top w:w="15" w:type="dxa"/>
              <w:left w:w="15" w:type="dxa"/>
              <w:right w:w="15" w:type="dxa"/>
            </w:tcMar>
            <w:vAlign w:val="center"/>
          </w:tcPr>
          <w:p w14:paraId="23B1D1EC">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学时</w:t>
            </w:r>
          </w:p>
        </w:tc>
        <w:tc>
          <w:tcPr>
            <w:tcW w:w="247" w:type="pct"/>
            <w:vMerge w:val="restart"/>
            <w:tcMar>
              <w:top w:w="15" w:type="dxa"/>
              <w:left w:w="15" w:type="dxa"/>
              <w:right w:w="15" w:type="dxa"/>
            </w:tcMar>
            <w:vAlign w:val="center"/>
          </w:tcPr>
          <w:p w14:paraId="6C6C4073">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考核</w:t>
            </w:r>
          </w:p>
          <w:p w14:paraId="09F82CD0">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方式</w:t>
            </w:r>
          </w:p>
        </w:tc>
        <w:tc>
          <w:tcPr>
            <w:tcW w:w="1308" w:type="pct"/>
            <w:gridSpan w:val="6"/>
            <w:tcMar>
              <w:top w:w="15" w:type="dxa"/>
              <w:left w:w="15" w:type="dxa"/>
              <w:right w:w="15" w:type="dxa"/>
            </w:tcMar>
            <w:vAlign w:val="center"/>
          </w:tcPr>
          <w:p w14:paraId="0FB6EDF2">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各学期课内学时分配</w:t>
            </w:r>
          </w:p>
        </w:tc>
      </w:tr>
      <w:tr w14:paraId="481D37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94" w:hRule="atLeast"/>
          <w:jc w:val="center"/>
        </w:trPr>
        <w:tc>
          <w:tcPr>
            <w:tcW w:w="407" w:type="pct"/>
            <w:vMerge w:val="continue"/>
            <w:tcMar>
              <w:top w:w="15" w:type="dxa"/>
              <w:left w:w="15" w:type="dxa"/>
              <w:right w:w="15" w:type="dxa"/>
            </w:tcMar>
            <w:vAlign w:val="center"/>
          </w:tcPr>
          <w:p w14:paraId="238C7BA4">
            <w:pPr>
              <w:widowControl/>
              <w:spacing w:line="260" w:lineRule="exact"/>
              <w:jc w:val="center"/>
              <w:rPr>
                <w:rFonts w:ascii="宋体" w:hAnsi="宋体" w:cs="宋体"/>
                <w:color w:val="000000" w:themeColor="text1"/>
                <w:sz w:val="18"/>
                <w:szCs w:val="18"/>
                <w14:textFill>
                  <w14:solidFill>
                    <w14:schemeClr w14:val="tx1"/>
                  </w14:solidFill>
                </w14:textFill>
              </w:rPr>
            </w:pPr>
          </w:p>
        </w:tc>
        <w:tc>
          <w:tcPr>
            <w:tcW w:w="288" w:type="pct"/>
            <w:vMerge w:val="continue"/>
            <w:noWrap/>
            <w:tcMar>
              <w:top w:w="15" w:type="dxa"/>
              <w:left w:w="15" w:type="dxa"/>
              <w:right w:w="15" w:type="dxa"/>
            </w:tcMar>
            <w:vAlign w:val="center"/>
          </w:tcPr>
          <w:p w14:paraId="5C1877DE">
            <w:pPr>
              <w:widowControl/>
              <w:spacing w:line="240" w:lineRule="exact"/>
              <w:jc w:val="center"/>
              <w:textAlignment w:val="top"/>
              <w:rPr>
                <w:rFonts w:ascii="宋体" w:hAnsi="宋体" w:cs="宋体"/>
                <w:color w:val="000000" w:themeColor="text1"/>
                <w:kern w:val="0"/>
                <w:sz w:val="18"/>
                <w:szCs w:val="18"/>
                <w:lang w:bidi="ar"/>
                <w14:textFill>
                  <w14:solidFill>
                    <w14:schemeClr w14:val="tx1"/>
                  </w14:solidFill>
                </w14:textFill>
              </w:rPr>
            </w:pPr>
          </w:p>
        </w:tc>
        <w:tc>
          <w:tcPr>
            <w:tcW w:w="268" w:type="pct"/>
            <w:vMerge w:val="continue"/>
            <w:tcMar>
              <w:top w:w="15" w:type="dxa"/>
              <w:left w:w="15" w:type="dxa"/>
              <w:right w:w="15" w:type="dxa"/>
            </w:tcMar>
            <w:vAlign w:val="center"/>
          </w:tcPr>
          <w:p w14:paraId="65EFE598">
            <w:pPr>
              <w:widowControl/>
              <w:spacing w:line="260" w:lineRule="exact"/>
              <w:jc w:val="center"/>
              <w:rPr>
                <w:rFonts w:ascii="宋体" w:hAnsi="宋体" w:cs="宋体"/>
                <w:color w:val="000000" w:themeColor="text1"/>
                <w:sz w:val="18"/>
                <w:szCs w:val="18"/>
                <w14:textFill>
                  <w14:solidFill>
                    <w14:schemeClr w14:val="tx1"/>
                  </w14:solidFill>
                </w14:textFill>
              </w:rPr>
            </w:pPr>
          </w:p>
        </w:tc>
        <w:tc>
          <w:tcPr>
            <w:tcW w:w="1218" w:type="pct"/>
            <w:vMerge w:val="continue"/>
            <w:tcMar>
              <w:top w:w="15" w:type="dxa"/>
              <w:left w:w="15" w:type="dxa"/>
              <w:right w:w="15" w:type="dxa"/>
            </w:tcMar>
            <w:vAlign w:val="center"/>
          </w:tcPr>
          <w:p w14:paraId="7BD0C0F7">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p>
        </w:tc>
        <w:tc>
          <w:tcPr>
            <w:tcW w:w="208" w:type="pct"/>
            <w:vMerge w:val="continue"/>
            <w:tcMar>
              <w:top w:w="15" w:type="dxa"/>
              <w:left w:w="15" w:type="dxa"/>
              <w:right w:w="15" w:type="dxa"/>
            </w:tcMar>
            <w:vAlign w:val="center"/>
          </w:tcPr>
          <w:p w14:paraId="526808D1">
            <w:pPr>
              <w:widowControl/>
              <w:spacing w:line="260" w:lineRule="exact"/>
              <w:jc w:val="center"/>
              <w:rPr>
                <w:rFonts w:ascii="宋体" w:hAnsi="宋体" w:cs="宋体"/>
                <w:color w:val="000000" w:themeColor="text1"/>
                <w:sz w:val="18"/>
                <w:szCs w:val="18"/>
                <w14:textFill>
                  <w14:solidFill>
                    <w14:schemeClr w14:val="tx1"/>
                  </w14:solidFill>
                </w14:textFill>
              </w:rPr>
            </w:pPr>
          </w:p>
        </w:tc>
        <w:tc>
          <w:tcPr>
            <w:tcW w:w="272" w:type="pct"/>
            <w:vMerge w:val="continue"/>
            <w:tcMar>
              <w:top w:w="15" w:type="dxa"/>
              <w:left w:w="15" w:type="dxa"/>
              <w:right w:w="15" w:type="dxa"/>
            </w:tcMar>
            <w:vAlign w:val="center"/>
          </w:tcPr>
          <w:p w14:paraId="005398B5">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p>
        </w:tc>
        <w:tc>
          <w:tcPr>
            <w:tcW w:w="320" w:type="pct"/>
            <w:tcMar>
              <w:top w:w="15" w:type="dxa"/>
              <w:left w:w="15" w:type="dxa"/>
              <w:right w:w="15" w:type="dxa"/>
            </w:tcMar>
            <w:vAlign w:val="center"/>
          </w:tcPr>
          <w:p w14:paraId="5858DB7C">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总学时</w:t>
            </w:r>
          </w:p>
        </w:tc>
        <w:tc>
          <w:tcPr>
            <w:tcW w:w="241" w:type="pct"/>
            <w:tcMar>
              <w:top w:w="15" w:type="dxa"/>
              <w:left w:w="15" w:type="dxa"/>
              <w:right w:w="15" w:type="dxa"/>
            </w:tcMar>
            <w:vAlign w:val="center"/>
          </w:tcPr>
          <w:p w14:paraId="0F807167">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理论</w:t>
            </w:r>
          </w:p>
        </w:tc>
        <w:tc>
          <w:tcPr>
            <w:tcW w:w="218" w:type="pct"/>
            <w:tcMar>
              <w:top w:w="15" w:type="dxa"/>
              <w:left w:w="15" w:type="dxa"/>
              <w:right w:w="15" w:type="dxa"/>
            </w:tcMar>
            <w:vAlign w:val="center"/>
          </w:tcPr>
          <w:p w14:paraId="112A5E8E">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实践</w:t>
            </w:r>
          </w:p>
        </w:tc>
        <w:tc>
          <w:tcPr>
            <w:tcW w:w="247" w:type="pct"/>
            <w:vMerge w:val="continue"/>
            <w:tcMar>
              <w:top w:w="15" w:type="dxa"/>
              <w:left w:w="15" w:type="dxa"/>
              <w:right w:w="15" w:type="dxa"/>
            </w:tcMar>
            <w:vAlign w:val="center"/>
          </w:tcPr>
          <w:p w14:paraId="183A28C9">
            <w:pPr>
              <w:widowControl/>
              <w:spacing w:line="260" w:lineRule="exact"/>
              <w:jc w:val="center"/>
              <w:rPr>
                <w:rFonts w:ascii="宋体" w:hAnsi="宋体" w:cs="宋体"/>
                <w:color w:val="000000" w:themeColor="text1"/>
                <w:sz w:val="18"/>
                <w:szCs w:val="18"/>
                <w14:textFill>
                  <w14:solidFill>
                    <w14:schemeClr w14:val="tx1"/>
                  </w14:solidFill>
                </w14:textFill>
              </w:rPr>
            </w:pPr>
          </w:p>
        </w:tc>
        <w:tc>
          <w:tcPr>
            <w:tcW w:w="236" w:type="pct"/>
            <w:tcMar>
              <w:top w:w="15" w:type="dxa"/>
              <w:left w:w="15" w:type="dxa"/>
              <w:right w:w="15" w:type="dxa"/>
            </w:tcMar>
            <w:vAlign w:val="center"/>
          </w:tcPr>
          <w:p w14:paraId="7D586D2F">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一</w:t>
            </w:r>
          </w:p>
        </w:tc>
        <w:tc>
          <w:tcPr>
            <w:tcW w:w="241" w:type="pct"/>
            <w:tcMar>
              <w:top w:w="15" w:type="dxa"/>
              <w:left w:w="15" w:type="dxa"/>
              <w:right w:w="15" w:type="dxa"/>
            </w:tcMar>
            <w:vAlign w:val="center"/>
          </w:tcPr>
          <w:p w14:paraId="6741A46B">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二</w:t>
            </w:r>
          </w:p>
        </w:tc>
        <w:tc>
          <w:tcPr>
            <w:tcW w:w="241" w:type="pct"/>
            <w:tcMar>
              <w:top w:w="15" w:type="dxa"/>
              <w:left w:w="15" w:type="dxa"/>
              <w:right w:w="15" w:type="dxa"/>
            </w:tcMar>
            <w:vAlign w:val="center"/>
          </w:tcPr>
          <w:p w14:paraId="6640167E">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三</w:t>
            </w:r>
          </w:p>
        </w:tc>
        <w:tc>
          <w:tcPr>
            <w:tcW w:w="231" w:type="pct"/>
            <w:tcMar>
              <w:top w:w="15" w:type="dxa"/>
              <w:left w:w="15" w:type="dxa"/>
              <w:right w:w="15" w:type="dxa"/>
            </w:tcMar>
            <w:vAlign w:val="center"/>
          </w:tcPr>
          <w:p w14:paraId="39354714">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四</w:t>
            </w:r>
          </w:p>
        </w:tc>
        <w:tc>
          <w:tcPr>
            <w:tcW w:w="166" w:type="pct"/>
            <w:tcMar>
              <w:top w:w="15" w:type="dxa"/>
              <w:left w:w="15" w:type="dxa"/>
              <w:right w:w="15" w:type="dxa"/>
            </w:tcMar>
            <w:vAlign w:val="center"/>
          </w:tcPr>
          <w:p w14:paraId="3EC16774">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五</w:t>
            </w:r>
          </w:p>
        </w:tc>
        <w:tc>
          <w:tcPr>
            <w:tcW w:w="189" w:type="pct"/>
            <w:tcMar>
              <w:top w:w="15" w:type="dxa"/>
              <w:left w:w="15" w:type="dxa"/>
              <w:right w:w="15" w:type="dxa"/>
            </w:tcMar>
            <w:vAlign w:val="center"/>
          </w:tcPr>
          <w:p w14:paraId="0B23B636">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六</w:t>
            </w:r>
          </w:p>
        </w:tc>
      </w:tr>
      <w:tr w14:paraId="4D3B51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283" w:hRule="atLeast"/>
          <w:jc w:val="center"/>
        </w:trPr>
        <w:tc>
          <w:tcPr>
            <w:tcW w:w="407" w:type="pct"/>
            <w:vMerge w:val="restart"/>
            <w:tcMar>
              <w:top w:w="15" w:type="dxa"/>
              <w:left w:w="15" w:type="dxa"/>
              <w:right w:w="15" w:type="dxa"/>
            </w:tcMar>
            <w:vAlign w:val="center"/>
          </w:tcPr>
          <w:p w14:paraId="2FB42140">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bookmarkStart w:id="15" w:name="_Hlk201310095"/>
            <w:r>
              <w:rPr>
                <w:rFonts w:hint="eastAsia" w:ascii="宋体" w:hAnsi="宋体" w:cs="宋体"/>
                <w:color w:val="000000" w:themeColor="text1"/>
                <w:kern w:val="0"/>
                <w:sz w:val="18"/>
                <w:szCs w:val="18"/>
                <w:lang w:bidi="ar"/>
                <w14:textFill>
                  <w14:solidFill>
                    <w14:schemeClr w14:val="tx1"/>
                  </w14:solidFill>
                </w14:textFill>
              </w:rPr>
              <w:t>公共</w:t>
            </w:r>
          </w:p>
          <w:p w14:paraId="5950214C">
            <w:pPr>
              <w:widowControl/>
              <w:spacing w:line="260" w:lineRule="exact"/>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基础</w:t>
            </w:r>
          </w:p>
          <w:p w14:paraId="66B1F8D4">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课程</w:t>
            </w:r>
          </w:p>
        </w:tc>
        <w:tc>
          <w:tcPr>
            <w:tcW w:w="288" w:type="pct"/>
            <w:vMerge w:val="restart"/>
            <w:tcMar>
              <w:top w:w="15" w:type="dxa"/>
              <w:left w:w="15" w:type="dxa"/>
              <w:right w:w="15" w:type="dxa"/>
            </w:tcMar>
            <w:vAlign w:val="center"/>
          </w:tcPr>
          <w:p w14:paraId="635BD7C1">
            <w:pPr>
              <w:widowControl/>
              <w:spacing w:line="240" w:lineRule="exact"/>
              <w:jc w:val="center"/>
              <w:textAlignment w:val="top"/>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政治</w:t>
            </w:r>
          </w:p>
          <w:p w14:paraId="08730B23">
            <w:pPr>
              <w:widowControl/>
              <w:spacing w:line="240" w:lineRule="exact"/>
              <w:jc w:val="center"/>
              <w:textAlignment w:val="top"/>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素养</w:t>
            </w:r>
          </w:p>
        </w:tc>
        <w:tc>
          <w:tcPr>
            <w:tcW w:w="268" w:type="pct"/>
            <w:tcMar>
              <w:top w:w="15" w:type="dxa"/>
              <w:left w:w="15" w:type="dxa"/>
              <w:right w:w="15" w:type="dxa"/>
            </w:tcMar>
            <w:vAlign w:val="center"/>
          </w:tcPr>
          <w:p w14:paraId="1FBF97FE">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1</w:t>
            </w:r>
          </w:p>
        </w:tc>
        <w:tc>
          <w:tcPr>
            <w:tcW w:w="1218" w:type="pct"/>
            <w:tcMar>
              <w:top w:w="15" w:type="dxa"/>
              <w:left w:w="15" w:type="dxa"/>
              <w:right w:w="15" w:type="dxa"/>
            </w:tcMar>
            <w:vAlign w:val="center"/>
          </w:tcPr>
          <w:p w14:paraId="73E8E0AE">
            <w:pPr>
              <w:widowControl/>
              <w:spacing w:line="260" w:lineRule="exact"/>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思想道德与法治</w:t>
            </w:r>
          </w:p>
        </w:tc>
        <w:tc>
          <w:tcPr>
            <w:tcW w:w="208" w:type="pct"/>
            <w:shd w:val="clear" w:color="auto" w:fill="auto"/>
            <w:tcMar>
              <w:top w:w="15" w:type="dxa"/>
              <w:left w:w="15" w:type="dxa"/>
              <w:right w:w="15" w:type="dxa"/>
            </w:tcMar>
            <w:vAlign w:val="center"/>
          </w:tcPr>
          <w:p w14:paraId="05CA3C20">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A</w:t>
            </w:r>
          </w:p>
        </w:tc>
        <w:tc>
          <w:tcPr>
            <w:tcW w:w="272" w:type="pct"/>
            <w:shd w:val="clear" w:color="auto" w:fill="auto"/>
            <w:tcMar>
              <w:top w:w="15" w:type="dxa"/>
              <w:left w:w="15" w:type="dxa"/>
              <w:right w:w="15" w:type="dxa"/>
            </w:tcMar>
            <w:vAlign w:val="center"/>
          </w:tcPr>
          <w:p w14:paraId="1AFCDC7B">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3</w:t>
            </w:r>
          </w:p>
        </w:tc>
        <w:tc>
          <w:tcPr>
            <w:tcW w:w="320" w:type="pct"/>
            <w:shd w:val="clear" w:color="auto" w:fill="auto"/>
            <w:tcMar>
              <w:top w:w="15" w:type="dxa"/>
              <w:left w:w="15" w:type="dxa"/>
              <w:right w:w="15" w:type="dxa"/>
            </w:tcMar>
            <w:vAlign w:val="center"/>
          </w:tcPr>
          <w:p w14:paraId="5F898300">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48</w:t>
            </w:r>
          </w:p>
        </w:tc>
        <w:tc>
          <w:tcPr>
            <w:tcW w:w="241" w:type="pct"/>
            <w:shd w:val="clear" w:color="auto" w:fill="auto"/>
            <w:tcMar>
              <w:top w:w="15" w:type="dxa"/>
              <w:left w:w="15" w:type="dxa"/>
              <w:right w:w="15" w:type="dxa"/>
            </w:tcMar>
            <w:vAlign w:val="center"/>
          </w:tcPr>
          <w:p w14:paraId="7E439E49">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40</w:t>
            </w:r>
          </w:p>
        </w:tc>
        <w:tc>
          <w:tcPr>
            <w:tcW w:w="218" w:type="pct"/>
            <w:shd w:val="clear" w:color="auto" w:fill="auto"/>
            <w:tcMar>
              <w:top w:w="15" w:type="dxa"/>
              <w:left w:w="15" w:type="dxa"/>
              <w:right w:w="15" w:type="dxa"/>
            </w:tcMar>
            <w:vAlign w:val="center"/>
          </w:tcPr>
          <w:p w14:paraId="3EA40E36">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8</w:t>
            </w:r>
          </w:p>
        </w:tc>
        <w:tc>
          <w:tcPr>
            <w:tcW w:w="247" w:type="pct"/>
            <w:shd w:val="clear" w:color="auto" w:fill="auto"/>
            <w:tcMar>
              <w:top w:w="15" w:type="dxa"/>
              <w:left w:w="15" w:type="dxa"/>
              <w:right w:w="15" w:type="dxa"/>
            </w:tcMar>
            <w:vAlign w:val="center"/>
          </w:tcPr>
          <w:p w14:paraId="2153BD77">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S</w:t>
            </w:r>
          </w:p>
        </w:tc>
        <w:tc>
          <w:tcPr>
            <w:tcW w:w="236" w:type="pct"/>
            <w:shd w:val="clear" w:color="auto" w:fill="auto"/>
            <w:tcMar>
              <w:top w:w="15" w:type="dxa"/>
              <w:left w:w="15" w:type="dxa"/>
              <w:right w:w="15" w:type="dxa"/>
            </w:tcMar>
            <w:vAlign w:val="center"/>
          </w:tcPr>
          <w:p w14:paraId="7345B1D5">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4*12</w:t>
            </w:r>
          </w:p>
        </w:tc>
        <w:tc>
          <w:tcPr>
            <w:tcW w:w="241" w:type="pct"/>
            <w:shd w:val="clear" w:color="auto" w:fill="auto"/>
            <w:tcMar>
              <w:top w:w="15" w:type="dxa"/>
              <w:left w:w="15" w:type="dxa"/>
              <w:right w:w="15" w:type="dxa"/>
            </w:tcMar>
            <w:vAlign w:val="center"/>
          </w:tcPr>
          <w:p w14:paraId="3ED6D42B">
            <w:pPr>
              <w:widowControl/>
              <w:spacing w:line="260" w:lineRule="exact"/>
              <w:jc w:val="center"/>
              <w:rPr>
                <w:rFonts w:ascii="Arial" w:hAnsi="Arial" w:eastAsia="宋体" w:cs="Arial"/>
                <w:color w:val="000000" w:themeColor="text1"/>
                <w:kern w:val="2"/>
                <w:sz w:val="18"/>
                <w:szCs w:val="18"/>
                <w:lang w:val="en-US" w:eastAsia="zh-CN" w:bidi="ar-SA"/>
                <w14:textFill>
                  <w14:solidFill>
                    <w14:schemeClr w14:val="tx1"/>
                  </w14:solidFill>
                </w14:textFill>
              </w:rPr>
            </w:pPr>
          </w:p>
        </w:tc>
        <w:tc>
          <w:tcPr>
            <w:tcW w:w="241" w:type="pct"/>
            <w:shd w:val="clear" w:color="auto" w:fill="auto"/>
            <w:tcMar>
              <w:top w:w="15" w:type="dxa"/>
              <w:left w:w="15" w:type="dxa"/>
              <w:right w:w="15" w:type="dxa"/>
            </w:tcMar>
            <w:vAlign w:val="center"/>
          </w:tcPr>
          <w:p w14:paraId="04AD7374">
            <w:pPr>
              <w:widowControl/>
              <w:spacing w:line="260" w:lineRule="exact"/>
              <w:jc w:val="center"/>
              <w:rPr>
                <w:rFonts w:ascii="Arial" w:hAnsi="Arial" w:eastAsia="宋体" w:cs="Arial"/>
                <w:color w:val="000000" w:themeColor="text1"/>
                <w:kern w:val="2"/>
                <w:sz w:val="18"/>
                <w:szCs w:val="18"/>
                <w:lang w:val="en-US" w:eastAsia="zh-CN" w:bidi="ar-SA"/>
                <w14:textFill>
                  <w14:solidFill>
                    <w14:schemeClr w14:val="tx1"/>
                  </w14:solidFill>
                </w14:textFill>
              </w:rPr>
            </w:pPr>
          </w:p>
        </w:tc>
        <w:tc>
          <w:tcPr>
            <w:tcW w:w="231" w:type="pct"/>
            <w:shd w:val="clear" w:color="auto" w:fill="auto"/>
            <w:tcMar>
              <w:top w:w="15" w:type="dxa"/>
              <w:left w:w="15" w:type="dxa"/>
              <w:right w:w="15" w:type="dxa"/>
            </w:tcMar>
            <w:vAlign w:val="center"/>
          </w:tcPr>
          <w:p w14:paraId="38A535E5">
            <w:pPr>
              <w:widowControl/>
              <w:spacing w:line="260" w:lineRule="exact"/>
              <w:jc w:val="center"/>
              <w:rPr>
                <w:rFonts w:ascii="Arial" w:hAnsi="Arial" w:eastAsia="宋体" w:cs="Arial"/>
                <w:color w:val="000000" w:themeColor="text1"/>
                <w:kern w:val="2"/>
                <w:sz w:val="18"/>
                <w:szCs w:val="18"/>
                <w:lang w:val="en-US" w:eastAsia="zh-CN" w:bidi="ar-SA"/>
                <w14:textFill>
                  <w14:solidFill>
                    <w14:schemeClr w14:val="tx1"/>
                  </w14:solidFill>
                </w14:textFill>
              </w:rPr>
            </w:pPr>
          </w:p>
        </w:tc>
        <w:tc>
          <w:tcPr>
            <w:tcW w:w="166" w:type="pct"/>
            <w:shd w:val="clear" w:color="auto" w:fill="auto"/>
            <w:tcMar>
              <w:top w:w="15" w:type="dxa"/>
              <w:left w:w="15" w:type="dxa"/>
              <w:right w:w="15" w:type="dxa"/>
            </w:tcMar>
            <w:vAlign w:val="center"/>
          </w:tcPr>
          <w:p w14:paraId="34DB633D">
            <w:pPr>
              <w:widowControl/>
              <w:spacing w:line="260" w:lineRule="exact"/>
              <w:jc w:val="center"/>
              <w:rPr>
                <w:rFonts w:ascii="Arial" w:hAnsi="Arial" w:eastAsia="宋体" w:cs="Arial"/>
                <w:color w:val="000000" w:themeColor="text1"/>
                <w:kern w:val="2"/>
                <w:sz w:val="18"/>
                <w:szCs w:val="18"/>
                <w:lang w:val="en-US" w:eastAsia="zh-CN" w:bidi="ar-SA"/>
                <w14:textFill>
                  <w14:solidFill>
                    <w14:schemeClr w14:val="tx1"/>
                  </w14:solidFill>
                </w14:textFill>
              </w:rPr>
            </w:pPr>
          </w:p>
        </w:tc>
        <w:tc>
          <w:tcPr>
            <w:tcW w:w="189" w:type="pct"/>
            <w:shd w:val="clear" w:color="auto" w:fill="auto"/>
            <w:tcMar>
              <w:top w:w="15" w:type="dxa"/>
              <w:left w:w="15" w:type="dxa"/>
              <w:right w:w="15" w:type="dxa"/>
            </w:tcMar>
            <w:vAlign w:val="center"/>
          </w:tcPr>
          <w:p w14:paraId="16805424">
            <w:pPr>
              <w:widowControl/>
              <w:spacing w:line="260" w:lineRule="exact"/>
              <w:jc w:val="center"/>
              <w:rPr>
                <w:rFonts w:ascii="Arial" w:hAnsi="Arial" w:eastAsia="宋体" w:cs="Arial"/>
                <w:color w:val="000000" w:themeColor="text1"/>
                <w:kern w:val="2"/>
                <w:sz w:val="18"/>
                <w:szCs w:val="18"/>
                <w:lang w:val="en-US" w:eastAsia="zh-CN" w:bidi="ar-SA"/>
                <w14:textFill>
                  <w14:solidFill>
                    <w14:schemeClr w14:val="tx1"/>
                  </w14:solidFill>
                </w14:textFill>
              </w:rPr>
            </w:pPr>
          </w:p>
        </w:tc>
      </w:tr>
      <w:tr w14:paraId="1B9943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283" w:hRule="atLeast"/>
          <w:jc w:val="center"/>
        </w:trPr>
        <w:tc>
          <w:tcPr>
            <w:tcW w:w="407" w:type="pct"/>
            <w:vMerge w:val="continue"/>
            <w:tcMar>
              <w:top w:w="15" w:type="dxa"/>
              <w:left w:w="15" w:type="dxa"/>
              <w:right w:w="15" w:type="dxa"/>
            </w:tcMar>
            <w:vAlign w:val="center"/>
          </w:tcPr>
          <w:p w14:paraId="31BC09A7">
            <w:pPr>
              <w:widowControl/>
              <w:spacing w:line="260" w:lineRule="exact"/>
              <w:jc w:val="center"/>
              <w:rPr>
                <w:rFonts w:ascii="宋体" w:hAnsi="宋体" w:cs="宋体"/>
                <w:color w:val="000000" w:themeColor="text1"/>
                <w:sz w:val="18"/>
                <w:szCs w:val="18"/>
                <w14:textFill>
                  <w14:solidFill>
                    <w14:schemeClr w14:val="tx1"/>
                  </w14:solidFill>
                </w14:textFill>
              </w:rPr>
            </w:pPr>
          </w:p>
        </w:tc>
        <w:tc>
          <w:tcPr>
            <w:tcW w:w="288" w:type="pct"/>
            <w:vMerge w:val="continue"/>
            <w:tcMar>
              <w:top w:w="15" w:type="dxa"/>
              <w:left w:w="15" w:type="dxa"/>
              <w:right w:w="15" w:type="dxa"/>
            </w:tcMar>
            <w:vAlign w:val="center"/>
          </w:tcPr>
          <w:p w14:paraId="61580700">
            <w:pPr>
              <w:widowControl/>
              <w:spacing w:line="240" w:lineRule="exact"/>
              <w:jc w:val="center"/>
              <w:textAlignment w:val="top"/>
              <w:rPr>
                <w:rFonts w:ascii="宋体" w:hAnsi="宋体" w:cs="宋体"/>
                <w:color w:val="000000" w:themeColor="text1"/>
                <w:kern w:val="0"/>
                <w:sz w:val="18"/>
                <w:szCs w:val="18"/>
                <w:lang w:bidi="ar"/>
                <w14:textFill>
                  <w14:solidFill>
                    <w14:schemeClr w14:val="tx1"/>
                  </w14:solidFill>
                </w14:textFill>
              </w:rPr>
            </w:pPr>
          </w:p>
        </w:tc>
        <w:tc>
          <w:tcPr>
            <w:tcW w:w="268" w:type="pct"/>
            <w:tcMar>
              <w:top w:w="15" w:type="dxa"/>
              <w:left w:w="15" w:type="dxa"/>
              <w:right w:w="15" w:type="dxa"/>
            </w:tcMar>
            <w:vAlign w:val="center"/>
          </w:tcPr>
          <w:p w14:paraId="773155B2">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2</w:t>
            </w:r>
          </w:p>
        </w:tc>
        <w:tc>
          <w:tcPr>
            <w:tcW w:w="1218" w:type="pct"/>
            <w:tcMar>
              <w:top w:w="15" w:type="dxa"/>
              <w:left w:w="15" w:type="dxa"/>
              <w:right w:w="15" w:type="dxa"/>
            </w:tcMar>
            <w:vAlign w:val="center"/>
          </w:tcPr>
          <w:p w14:paraId="241CAE86">
            <w:pPr>
              <w:widowControl/>
              <w:spacing w:line="240" w:lineRule="exact"/>
              <w:textAlignment w:val="top"/>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毛泽东思想和中国特色社会主义理论体系概论</w:t>
            </w:r>
          </w:p>
        </w:tc>
        <w:tc>
          <w:tcPr>
            <w:tcW w:w="208" w:type="pct"/>
            <w:shd w:val="clear" w:color="auto" w:fill="auto"/>
            <w:tcMar>
              <w:top w:w="15" w:type="dxa"/>
              <w:left w:w="15" w:type="dxa"/>
              <w:right w:w="15" w:type="dxa"/>
            </w:tcMar>
            <w:vAlign w:val="center"/>
          </w:tcPr>
          <w:p w14:paraId="61961ABB">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A</w:t>
            </w:r>
          </w:p>
        </w:tc>
        <w:tc>
          <w:tcPr>
            <w:tcW w:w="272" w:type="pct"/>
            <w:shd w:val="clear" w:color="auto" w:fill="auto"/>
            <w:tcMar>
              <w:top w:w="15" w:type="dxa"/>
              <w:left w:w="15" w:type="dxa"/>
              <w:right w:w="15" w:type="dxa"/>
            </w:tcMar>
            <w:vAlign w:val="center"/>
          </w:tcPr>
          <w:p w14:paraId="6B24240B">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2</w:t>
            </w:r>
          </w:p>
        </w:tc>
        <w:tc>
          <w:tcPr>
            <w:tcW w:w="320" w:type="pct"/>
            <w:shd w:val="clear" w:color="auto" w:fill="auto"/>
            <w:tcMar>
              <w:top w:w="15" w:type="dxa"/>
              <w:left w:w="15" w:type="dxa"/>
              <w:right w:w="15" w:type="dxa"/>
            </w:tcMar>
            <w:vAlign w:val="center"/>
          </w:tcPr>
          <w:p w14:paraId="1C116D45">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32</w:t>
            </w:r>
          </w:p>
        </w:tc>
        <w:tc>
          <w:tcPr>
            <w:tcW w:w="241" w:type="pct"/>
            <w:shd w:val="clear" w:color="auto" w:fill="auto"/>
            <w:tcMar>
              <w:top w:w="15" w:type="dxa"/>
              <w:left w:w="15" w:type="dxa"/>
              <w:right w:w="15" w:type="dxa"/>
            </w:tcMar>
            <w:vAlign w:val="center"/>
          </w:tcPr>
          <w:p w14:paraId="4953CA4E">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24</w:t>
            </w:r>
          </w:p>
        </w:tc>
        <w:tc>
          <w:tcPr>
            <w:tcW w:w="218" w:type="pct"/>
            <w:shd w:val="clear" w:color="auto" w:fill="auto"/>
            <w:tcMar>
              <w:top w:w="15" w:type="dxa"/>
              <w:left w:w="15" w:type="dxa"/>
              <w:right w:w="15" w:type="dxa"/>
            </w:tcMar>
            <w:vAlign w:val="center"/>
          </w:tcPr>
          <w:p w14:paraId="5299562B">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8</w:t>
            </w:r>
          </w:p>
        </w:tc>
        <w:tc>
          <w:tcPr>
            <w:tcW w:w="247" w:type="pct"/>
            <w:shd w:val="clear" w:color="auto" w:fill="auto"/>
            <w:tcMar>
              <w:top w:w="15" w:type="dxa"/>
              <w:left w:w="15" w:type="dxa"/>
              <w:right w:w="15" w:type="dxa"/>
            </w:tcMar>
            <w:vAlign w:val="center"/>
          </w:tcPr>
          <w:p w14:paraId="10A963A6">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S</w:t>
            </w:r>
          </w:p>
        </w:tc>
        <w:tc>
          <w:tcPr>
            <w:tcW w:w="236" w:type="pct"/>
            <w:shd w:val="clear" w:color="auto" w:fill="auto"/>
            <w:tcMar>
              <w:top w:w="15" w:type="dxa"/>
              <w:left w:w="15" w:type="dxa"/>
              <w:right w:w="15" w:type="dxa"/>
            </w:tcMar>
            <w:vAlign w:val="center"/>
          </w:tcPr>
          <w:p w14:paraId="7D9E547B">
            <w:pPr>
              <w:widowControl/>
              <w:spacing w:line="260" w:lineRule="exact"/>
              <w:jc w:val="center"/>
              <w:rPr>
                <w:rFonts w:ascii="Arial" w:hAnsi="Arial" w:eastAsia="宋体" w:cs="Arial"/>
                <w:color w:val="000000" w:themeColor="text1"/>
                <w:kern w:val="2"/>
                <w:sz w:val="18"/>
                <w:szCs w:val="18"/>
                <w:lang w:val="en-US" w:eastAsia="zh-CN" w:bidi="ar-SA"/>
                <w14:textFill>
                  <w14:solidFill>
                    <w14:schemeClr w14:val="tx1"/>
                  </w14:solidFill>
                </w14:textFill>
              </w:rPr>
            </w:pPr>
          </w:p>
        </w:tc>
        <w:tc>
          <w:tcPr>
            <w:tcW w:w="241" w:type="pct"/>
            <w:shd w:val="clear" w:color="auto" w:fill="auto"/>
            <w:tcMar>
              <w:top w:w="15" w:type="dxa"/>
              <w:left w:w="15" w:type="dxa"/>
              <w:right w:w="15" w:type="dxa"/>
            </w:tcMar>
            <w:vAlign w:val="center"/>
          </w:tcPr>
          <w:p w14:paraId="5BA37EF6">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2*16</w:t>
            </w:r>
          </w:p>
        </w:tc>
        <w:tc>
          <w:tcPr>
            <w:tcW w:w="241" w:type="pct"/>
            <w:shd w:val="clear" w:color="auto" w:fill="auto"/>
            <w:tcMar>
              <w:top w:w="15" w:type="dxa"/>
              <w:left w:w="15" w:type="dxa"/>
              <w:right w:w="15" w:type="dxa"/>
            </w:tcMar>
            <w:vAlign w:val="center"/>
          </w:tcPr>
          <w:p w14:paraId="3D4236B1">
            <w:pPr>
              <w:widowControl/>
              <w:spacing w:line="260" w:lineRule="exact"/>
              <w:jc w:val="center"/>
              <w:rPr>
                <w:rFonts w:ascii="Arial" w:hAnsi="Arial" w:eastAsia="宋体" w:cs="Arial"/>
                <w:color w:val="000000" w:themeColor="text1"/>
                <w:kern w:val="2"/>
                <w:sz w:val="18"/>
                <w:szCs w:val="18"/>
                <w:lang w:val="en-US" w:eastAsia="zh-CN" w:bidi="ar-SA"/>
                <w14:textFill>
                  <w14:solidFill>
                    <w14:schemeClr w14:val="tx1"/>
                  </w14:solidFill>
                </w14:textFill>
              </w:rPr>
            </w:pPr>
          </w:p>
        </w:tc>
        <w:tc>
          <w:tcPr>
            <w:tcW w:w="231" w:type="pct"/>
            <w:shd w:val="clear" w:color="auto" w:fill="auto"/>
            <w:tcMar>
              <w:top w:w="15" w:type="dxa"/>
              <w:left w:w="15" w:type="dxa"/>
              <w:right w:w="15" w:type="dxa"/>
            </w:tcMar>
            <w:vAlign w:val="center"/>
          </w:tcPr>
          <w:p w14:paraId="19FEAC9D">
            <w:pPr>
              <w:widowControl/>
              <w:spacing w:line="260" w:lineRule="exact"/>
              <w:jc w:val="center"/>
              <w:rPr>
                <w:rFonts w:ascii="Arial" w:hAnsi="Arial" w:eastAsia="宋体" w:cs="Arial"/>
                <w:color w:val="000000" w:themeColor="text1"/>
                <w:kern w:val="2"/>
                <w:sz w:val="18"/>
                <w:szCs w:val="18"/>
                <w:lang w:val="en-US" w:eastAsia="zh-CN" w:bidi="ar-SA"/>
                <w14:textFill>
                  <w14:solidFill>
                    <w14:schemeClr w14:val="tx1"/>
                  </w14:solidFill>
                </w14:textFill>
              </w:rPr>
            </w:pPr>
          </w:p>
        </w:tc>
        <w:tc>
          <w:tcPr>
            <w:tcW w:w="166" w:type="pct"/>
            <w:shd w:val="clear" w:color="auto" w:fill="auto"/>
            <w:tcMar>
              <w:top w:w="15" w:type="dxa"/>
              <w:left w:w="15" w:type="dxa"/>
              <w:right w:w="15" w:type="dxa"/>
            </w:tcMar>
            <w:vAlign w:val="center"/>
          </w:tcPr>
          <w:p w14:paraId="209305DB">
            <w:pPr>
              <w:widowControl/>
              <w:spacing w:line="260" w:lineRule="exact"/>
              <w:jc w:val="center"/>
              <w:rPr>
                <w:rFonts w:ascii="Arial" w:hAnsi="Arial" w:eastAsia="宋体" w:cs="Arial"/>
                <w:color w:val="000000" w:themeColor="text1"/>
                <w:kern w:val="2"/>
                <w:sz w:val="18"/>
                <w:szCs w:val="18"/>
                <w:lang w:val="en-US" w:eastAsia="zh-CN" w:bidi="ar-SA"/>
                <w14:textFill>
                  <w14:solidFill>
                    <w14:schemeClr w14:val="tx1"/>
                  </w14:solidFill>
                </w14:textFill>
              </w:rPr>
            </w:pPr>
          </w:p>
        </w:tc>
        <w:tc>
          <w:tcPr>
            <w:tcW w:w="189" w:type="pct"/>
            <w:shd w:val="clear" w:color="auto" w:fill="auto"/>
            <w:tcMar>
              <w:top w:w="15" w:type="dxa"/>
              <w:left w:w="15" w:type="dxa"/>
              <w:right w:w="15" w:type="dxa"/>
            </w:tcMar>
            <w:vAlign w:val="center"/>
          </w:tcPr>
          <w:p w14:paraId="1CDE4F3B">
            <w:pPr>
              <w:widowControl/>
              <w:spacing w:line="260" w:lineRule="exact"/>
              <w:jc w:val="center"/>
              <w:rPr>
                <w:rFonts w:ascii="Arial" w:hAnsi="Arial" w:eastAsia="宋体" w:cs="Arial"/>
                <w:color w:val="000000" w:themeColor="text1"/>
                <w:kern w:val="2"/>
                <w:sz w:val="18"/>
                <w:szCs w:val="18"/>
                <w:lang w:val="en-US" w:eastAsia="zh-CN" w:bidi="ar-SA"/>
                <w14:textFill>
                  <w14:solidFill>
                    <w14:schemeClr w14:val="tx1"/>
                  </w14:solidFill>
                </w14:textFill>
              </w:rPr>
            </w:pPr>
          </w:p>
        </w:tc>
      </w:tr>
      <w:tr w14:paraId="2B0AEE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471" w:hRule="atLeast"/>
          <w:jc w:val="center"/>
        </w:trPr>
        <w:tc>
          <w:tcPr>
            <w:tcW w:w="407" w:type="pct"/>
            <w:vMerge w:val="continue"/>
            <w:tcMar>
              <w:top w:w="15" w:type="dxa"/>
              <w:left w:w="15" w:type="dxa"/>
              <w:right w:w="15" w:type="dxa"/>
            </w:tcMar>
            <w:vAlign w:val="center"/>
          </w:tcPr>
          <w:p w14:paraId="1C84A278">
            <w:pPr>
              <w:widowControl/>
              <w:spacing w:line="260" w:lineRule="exact"/>
              <w:jc w:val="center"/>
              <w:rPr>
                <w:rFonts w:ascii="宋体" w:hAnsi="宋体" w:cs="宋体"/>
                <w:color w:val="000000" w:themeColor="text1"/>
                <w:sz w:val="18"/>
                <w:szCs w:val="18"/>
                <w14:textFill>
                  <w14:solidFill>
                    <w14:schemeClr w14:val="tx1"/>
                  </w14:solidFill>
                </w14:textFill>
              </w:rPr>
            </w:pPr>
          </w:p>
        </w:tc>
        <w:tc>
          <w:tcPr>
            <w:tcW w:w="288" w:type="pct"/>
            <w:vMerge w:val="continue"/>
            <w:tcMar>
              <w:top w:w="15" w:type="dxa"/>
              <w:left w:w="15" w:type="dxa"/>
              <w:right w:w="15" w:type="dxa"/>
            </w:tcMar>
            <w:vAlign w:val="center"/>
          </w:tcPr>
          <w:p w14:paraId="5942FBE6">
            <w:pPr>
              <w:widowControl/>
              <w:spacing w:line="240" w:lineRule="exact"/>
              <w:jc w:val="center"/>
              <w:textAlignment w:val="top"/>
              <w:rPr>
                <w:rFonts w:ascii="宋体" w:hAnsi="宋体" w:cs="宋体"/>
                <w:color w:val="000000" w:themeColor="text1"/>
                <w:kern w:val="0"/>
                <w:sz w:val="18"/>
                <w:szCs w:val="18"/>
                <w:lang w:bidi="ar"/>
                <w14:textFill>
                  <w14:solidFill>
                    <w14:schemeClr w14:val="tx1"/>
                  </w14:solidFill>
                </w14:textFill>
              </w:rPr>
            </w:pPr>
          </w:p>
        </w:tc>
        <w:tc>
          <w:tcPr>
            <w:tcW w:w="268" w:type="pct"/>
            <w:tcMar>
              <w:top w:w="15" w:type="dxa"/>
              <w:left w:w="15" w:type="dxa"/>
              <w:right w:w="15" w:type="dxa"/>
            </w:tcMar>
            <w:vAlign w:val="center"/>
          </w:tcPr>
          <w:p w14:paraId="00F27B94">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3</w:t>
            </w:r>
          </w:p>
        </w:tc>
        <w:tc>
          <w:tcPr>
            <w:tcW w:w="1218" w:type="pct"/>
            <w:tcMar>
              <w:top w:w="15" w:type="dxa"/>
              <w:left w:w="15" w:type="dxa"/>
              <w:right w:w="15" w:type="dxa"/>
            </w:tcMar>
            <w:vAlign w:val="center"/>
          </w:tcPr>
          <w:p w14:paraId="168B7856">
            <w:pPr>
              <w:widowControl/>
              <w:spacing w:line="240" w:lineRule="exact"/>
              <w:textAlignment w:val="top"/>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习近平新时代中国特色社会主义思想概论</w:t>
            </w:r>
          </w:p>
        </w:tc>
        <w:tc>
          <w:tcPr>
            <w:tcW w:w="208" w:type="pct"/>
            <w:shd w:val="clear" w:color="auto" w:fill="auto"/>
            <w:tcMar>
              <w:top w:w="15" w:type="dxa"/>
              <w:left w:w="15" w:type="dxa"/>
              <w:right w:w="15" w:type="dxa"/>
            </w:tcMar>
            <w:vAlign w:val="center"/>
          </w:tcPr>
          <w:p w14:paraId="2EEB13B4">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A</w:t>
            </w:r>
          </w:p>
        </w:tc>
        <w:tc>
          <w:tcPr>
            <w:tcW w:w="272" w:type="pct"/>
            <w:shd w:val="clear" w:color="auto" w:fill="auto"/>
            <w:tcMar>
              <w:top w:w="15" w:type="dxa"/>
              <w:left w:w="15" w:type="dxa"/>
              <w:right w:w="15" w:type="dxa"/>
            </w:tcMar>
            <w:vAlign w:val="center"/>
          </w:tcPr>
          <w:p w14:paraId="73EC2442">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3</w:t>
            </w:r>
          </w:p>
        </w:tc>
        <w:tc>
          <w:tcPr>
            <w:tcW w:w="320" w:type="pct"/>
            <w:shd w:val="clear" w:color="auto" w:fill="auto"/>
            <w:tcMar>
              <w:top w:w="15" w:type="dxa"/>
              <w:left w:w="15" w:type="dxa"/>
              <w:right w:w="15" w:type="dxa"/>
            </w:tcMar>
            <w:vAlign w:val="center"/>
          </w:tcPr>
          <w:p w14:paraId="49E2DD37">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48</w:t>
            </w:r>
          </w:p>
        </w:tc>
        <w:tc>
          <w:tcPr>
            <w:tcW w:w="241" w:type="pct"/>
            <w:shd w:val="clear" w:color="auto" w:fill="auto"/>
            <w:tcMar>
              <w:top w:w="15" w:type="dxa"/>
              <w:left w:w="15" w:type="dxa"/>
              <w:right w:w="15" w:type="dxa"/>
            </w:tcMar>
            <w:vAlign w:val="center"/>
          </w:tcPr>
          <w:p w14:paraId="21F8C63D">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48</w:t>
            </w:r>
          </w:p>
        </w:tc>
        <w:tc>
          <w:tcPr>
            <w:tcW w:w="218" w:type="pct"/>
            <w:shd w:val="clear" w:color="auto" w:fill="auto"/>
            <w:tcMar>
              <w:top w:w="15" w:type="dxa"/>
              <w:left w:w="15" w:type="dxa"/>
              <w:right w:w="15" w:type="dxa"/>
            </w:tcMar>
            <w:vAlign w:val="center"/>
          </w:tcPr>
          <w:p w14:paraId="52CFB927">
            <w:pPr>
              <w:widowControl/>
              <w:spacing w:line="260" w:lineRule="exact"/>
              <w:jc w:val="center"/>
              <w:rPr>
                <w:rFonts w:ascii="Arial" w:hAnsi="Arial" w:eastAsia="宋体" w:cs="Arial"/>
                <w:color w:val="000000" w:themeColor="text1"/>
                <w:kern w:val="2"/>
                <w:sz w:val="18"/>
                <w:szCs w:val="18"/>
                <w:lang w:val="en-US" w:eastAsia="zh-CN" w:bidi="ar-SA"/>
                <w14:textFill>
                  <w14:solidFill>
                    <w14:schemeClr w14:val="tx1"/>
                  </w14:solidFill>
                </w14:textFill>
              </w:rPr>
            </w:pPr>
          </w:p>
        </w:tc>
        <w:tc>
          <w:tcPr>
            <w:tcW w:w="247" w:type="pct"/>
            <w:shd w:val="clear" w:color="auto" w:fill="auto"/>
            <w:tcMar>
              <w:top w:w="15" w:type="dxa"/>
              <w:left w:w="15" w:type="dxa"/>
              <w:right w:w="15" w:type="dxa"/>
            </w:tcMar>
            <w:vAlign w:val="center"/>
          </w:tcPr>
          <w:p w14:paraId="0A882E5C">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S</w:t>
            </w:r>
          </w:p>
        </w:tc>
        <w:tc>
          <w:tcPr>
            <w:tcW w:w="236" w:type="pct"/>
            <w:shd w:val="clear" w:color="auto" w:fill="auto"/>
            <w:tcMar>
              <w:top w:w="15" w:type="dxa"/>
              <w:left w:w="15" w:type="dxa"/>
              <w:right w:w="15" w:type="dxa"/>
            </w:tcMar>
            <w:vAlign w:val="center"/>
          </w:tcPr>
          <w:p w14:paraId="191522B4">
            <w:pPr>
              <w:widowControl/>
              <w:spacing w:line="260" w:lineRule="exact"/>
              <w:jc w:val="center"/>
              <w:rPr>
                <w:rFonts w:ascii="Arial" w:hAnsi="Arial" w:eastAsia="宋体" w:cs="Arial"/>
                <w:color w:val="000000" w:themeColor="text1"/>
                <w:kern w:val="2"/>
                <w:sz w:val="18"/>
                <w:szCs w:val="18"/>
                <w:lang w:val="en-US" w:eastAsia="zh-CN" w:bidi="ar-SA"/>
                <w14:textFill>
                  <w14:solidFill>
                    <w14:schemeClr w14:val="tx1"/>
                  </w14:solidFill>
                </w14:textFill>
              </w:rPr>
            </w:pPr>
          </w:p>
        </w:tc>
        <w:tc>
          <w:tcPr>
            <w:tcW w:w="241" w:type="pct"/>
            <w:shd w:val="clear" w:color="auto" w:fill="auto"/>
            <w:tcMar>
              <w:top w:w="15" w:type="dxa"/>
              <w:left w:w="15" w:type="dxa"/>
              <w:right w:w="15" w:type="dxa"/>
            </w:tcMar>
            <w:vAlign w:val="center"/>
          </w:tcPr>
          <w:p w14:paraId="026EC369">
            <w:pPr>
              <w:widowControl/>
              <w:spacing w:line="260" w:lineRule="exact"/>
              <w:jc w:val="center"/>
              <w:rPr>
                <w:rFonts w:ascii="Arial" w:hAnsi="Arial" w:eastAsia="宋体" w:cs="Arial"/>
                <w:color w:val="000000" w:themeColor="text1"/>
                <w:kern w:val="2"/>
                <w:sz w:val="18"/>
                <w:szCs w:val="18"/>
                <w:lang w:val="en-US" w:eastAsia="zh-CN" w:bidi="ar-SA"/>
                <w14:textFill>
                  <w14:solidFill>
                    <w14:schemeClr w14:val="tx1"/>
                  </w14:solidFill>
                </w14:textFill>
              </w:rPr>
            </w:pPr>
          </w:p>
        </w:tc>
        <w:tc>
          <w:tcPr>
            <w:tcW w:w="241" w:type="pct"/>
            <w:shd w:val="clear" w:color="auto" w:fill="auto"/>
            <w:tcMar>
              <w:top w:w="15" w:type="dxa"/>
              <w:left w:w="15" w:type="dxa"/>
              <w:right w:w="15" w:type="dxa"/>
            </w:tcMar>
            <w:vAlign w:val="center"/>
          </w:tcPr>
          <w:p w14:paraId="621DAF9B">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4*12</w:t>
            </w:r>
          </w:p>
        </w:tc>
        <w:tc>
          <w:tcPr>
            <w:tcW w:w="231" w:type="pct"/>
            <w:shd w:val="clear" w:color="auto" w:fill="auto"/>
            <w:tcMar>
              <w:top w:w="15" w:type="dxa"/>
              <w:left w:w="15" w:type="dxa"/>
              <w:right w:w="15" w:type="dxa"/>
            </w:tcMar>
            <w:vAlign w:val="center"/>
          </w:tcPr>
          <w:p w14:paraId="3A175951">
            <w:pPr>
              <w:widowControl/>
              <w:spacing w:line="260" w:lineRule="exact"/>
              <w:jc w:val="center"/>
              <w:rPr>
                <w:rFonts w:ascii="Arial" w:hAnsi="Arial" w:eastAsia="宋体" w:cs="Arial"/>
                <w:color w:val="000000" w:themeColor="text1"/>
                <w:kern w:val="2"/>
                <w:sz w:val="18"/>
                <w:szCs w:val="18"/>
                <w:lang w:val="en-US" w:eastAsia="zh-CN" w:bidi="ar-SA"/>
                <w14:textFill>
                  <w14:solidFill>
                    <w14:schemeClr w14:val="tx1"/>
                  </w14:solidFill>
                </w14:textFill>
              </w:rPr>
            </w:pPr>
          </w:p>
        </w:tc>
        <w:tc>
          <w:tcPr>
            <w:tcW w:w="166" w:type="pct"/>
            <w:shd w:val="clear" w:color="auto" w:fill="auto"/>
            <w:tcMar>
              <w:top w:w="15" w:type="dxa"/>
              <w:left w:w="15" w:type="dxa"/>
              <w:right w:w="15" w:type="dxa"/>
            </w:tcMar>
            <w:vAlign w:val="center"/>
          </w:tcPr>
          <w:p w14:paraId="5439E917">
            <w:pPr>
              <w:widowControl/>
              <w:spacing w:line="260" w:lineRule="exact"/>
              <w:jc w:val="center"/>
              <w:rPr>
                <w:rFonts w:ascii="Arial" w:hAnsi="Arial" w:eastAsia="宋体" w:cs="Arial"/>
                <w:color w:val="000000" w:themeColor="text1"/>
                <w:kern w:val="2"/>
                <w:sz w:val="18"/>
                <w:szCs w:val="18"/>
                <w:lang w:val="en-US" w:eastAsia="zh-CN" w:bidi="ar-SA"/>
                <w14:textFill>
                  <w14:solidFill>
                    <w14:schemeClr w14:val="tx1"/>
                  </w14:solidFill>
                </w14:textFill>
              </w:rPr>
            </w:pPr>
          </w:p>
        </w:tc>
        <w:tc>
          <w:tcPr>
            <w:tcW w:w="189" w:type="pct"/>
            <w:shd w:val="clear" w:color="auto" w:fill="auto"/>
            <w:tcMar>
              <w:top w:w="15" w:type="dxa"/>
              <w:left w:w="15" w:type="dxa"/>
              <w:right w:w="15" w:type="dxa"/>
            </w:tcMar>
            <w:vAlign w:val="center"/>
          </w:tcPr>
          <w:p w14:paraId="7DDC677D">
            <w:pPr>
              <w:widowControl/>
              <w:spacing w:line="260" w:lineRule="exact"/>
              <w:jc w:val="center"/>
              <w:rPr>
                <w:rFonts w:ascii="Arial" w:hAnsi="Arial" w:eastAsia="宋体" w:cs="Arial"/>
                <w:color w:val="000000" w:themeColor="text1"/>
                <w:kern w:val="2"/>
                <w:sz w:val="18"/>
                <w:szCs w:val="18"/>
                <w:lang w:val="en-US" w:eastAsia="zh-CN" w:bidi="ar-SA"/>
                <w14:textFill>
                  <w14:solidFill>
                    <w14:schemeClr w14:val="tx1"/>
                  </w14:solidFill>
                </w14:textFill>
              </w:rPr>
            </w:pPr>
          </w:p>
        </w:tc>
      </w:tr>
      <w:tr w14:paraId="30B929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283" w:hRule="atLeast"/>
          <w:jc w:val="center"/>
        </w:trPr>
        <w:tc>
          <w:tcPr>
            <w:tcW w:w="407" w:type="pct"/>
            <w:vMerge w:val="continue"/>
            <w:tcMar>
              <w:top w:w="15" w:type="dxa"/>
              <w:left w:w="15" w:type="dxa"/>
              <w:right w:w="15" w:type="dxa"/>
            </w:tcMar>
            <w:vAlign w:val="center"/>
          </w:tcPr>
          <w:p w14:paraId="1D033502">
            <w:pPr>
              <w:widowControl/>
              <w:spacing w:line="260" w:lineRule="exact"/>
              <w:jc w:val="center"/>
              <w:rPr>
                <w:rFonts w:ascii="宋体" w:hAnsi="宋体" w:cs="宋体"/>
                <w:color w:val="000000" w:themeColor="text1"/>
                <w:sz w:val="18"/>
                <w:szCs w:val="18"/>
                <w14:textFill>
                  <w14:solidFill>
                    <w14:schemeClr w14:val="tx1"/>
                  </w14:solidFill>
                </w14:textFill>
              </w:rPr>
            </w:pPr>
            <w:bookmarkStart w:id="16" w:name="_Hlk201309661"/>
          </w:p>
        </w:tc>
        <w:tc>
          <w:tcPr>
            <w:tcW w:w="288" w:type="pct"/>
            <w:vMerge w:val="continue"/>
            <w:tcMar>
              <w:top w:w="15" w:type="dxa"/>
              <w:left w:w="15" w:type="dxa"/>
              <w:right w:w="15" w:type="dxa"/>
            </w:tcMar>
            <w:vAlign w:val="center"/>
          </w:tcPr>
          <w:p w14:paraId="732DDDA1">
            <w:pPr>
              <w:widowControl/>
              <w:spacing w:line="240" w:lineRule="exact"/>
              <w:jc w:val="center"/>
              <w:textAlignment w:val="top"/>
              <w:rPr>
                <w:rFonts w:ascii="宋体" w:hAnsi="宋体" w:cs="宋体"/>
                <w:color w:val="000000" w:themeColor="text1"/>
                <w:kern w:val="0"/>
                <w:sz w:val="18"/>
                <w:szCs w:val="18"/>
                <w:lang w:bidi="ar"/>
                <w14:textFill>
                  <w14:solidFill>
                    <w14:schemeClr w14:val="tx1"/>
                  </w14:solidFill>
                </w14:textFill>
              </w:rPr>
            </w:pPr>
          </w:p>
        </w:tc>
        <w:tc>
          <w:tcPr>
            <w:tcW w:w="268" w:type="pct"/>
            <w:tcMar>
              <w:top w:w="15" w:type="dxa"/>
              <w:left w:w="15" w:type="dxa"/>
              <w:right w:w="15" w:type="dxa"/>
            </w:tcMar>
            <w:vAlign w:val="center"/>
          </w:tcPr>
          <w:p w14:paraId="2CB7F83B">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4</w:t>
            </w:r>
          </w:p>
        </w:tc>
        <w:tc>
          <w:tcPr>
            <w:tcW w:w="1218" w:type="pct"/>
            <w:tcMar>
              <w:top w:w="15" w:type="dxa"/>
              <w:left w:w="15" w:type="dxa"/>
              <w:right w:w="15" w:type="dxa"/>
            </w:tcMar>
            <w:vAlign w:val="center"/>
          </w:tcPr>
          <w:p w14:paraId="7823FB21">
            <w:pPr>
              <w:widowControl/>
              <w:spacing w:line="260" w:lineRule="exact"/>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形势与政策</w:t>
            </w:r>
          </w:p>
        </w:tc>
        <w:tc>
          <w:tcPr>
            <w:tcW w:w="208" w:type="pct"/>
            <w:shd w:val="clear" w:color="auto" w:fill="auto"/>
            <w:tcMar>
              <w:top w:w="15" w:type="dxa"/>
              <w:left w:w="15" w:type="dxa"/>
              <w:right w:w="15" w:type="dxa"/>
            </w:tcMar>
            <w:vAlign w:val="center"/>
          </w:tcPr>
          <w:p w14:paraId="0626ADA3">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A</w:t>
            </w:r>
          </w:p>
        </w:tc>
        <w:tc>
          <w:tcPr>
            <w:tcW w:w="272" w:type="pct"/>
            <w:shd w:val="clear" w:color="auto" w:fill="auto"/>
            <w:tcMar>
              <w:top w:w="15" w:type="dxa"/>
              <w:left w:w="15" w:type="dxa"/>
              <w:right w:w="15" w:type="dxa"/>
            </w:tcMar>
            <w:vAlign w:val="center"/>
          </w:tcPr>
          <w:p w14:paraId="377B1082">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1</w:t>
            </w:r>
          </w:p>
        </w:tc>
        <w:tc>
          <w:tcPr>
            <w:tcW w:w="320" w:type="pct"/>
            <w:shd w:val="clear" w:color="auto" w:fill="auto"/>
            <w:tcMar>
              <w:top w:w="15" w:type="dxa"/>
              <w:left w:w="15" w:type="dxa"/>
              <w:right w:w="15" w:type="dxa"/>
            </w:tcMar>
            <w:vAlign w:val="center"/>
          </w:tcPr>
          <w:p w14:paraId="6DB98D88">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48</w:t>
            </w:r>
          </w:p>
        </w:tc>
        <w:tc>
          <w:tcPr>
            <w:tcW w:w="241" w:type="pct"/>
            <w:shd w:val="clear" w:color="auto" w:fill="auto"/>
            <w:tcMar>
              <w:top w:w="15" w:type="dxa"/>
              <w:left w:w="15" w:type="dxa"/>
              <w:right w:w="15" w:type="dxa"/>
            </w:tcMar>
            <w:vAlign w:val="center"/>
          </w:tcPr>
          <w:p w14:paraId="047BF15B">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32</w:t>
            </w:r>
          </w:p>
        </w:tc>
        <w:tc>
          <w:tcPr>
            <w:tcW w:w="218" w:type="pct"/>
            <w:shd w:val="clear" w:color="auto" w:fill="auto"/>
            <w:tcMar>
              <w:top w:w="15" w:type="dxa"/>
              <w:left w:w="15" w:type="dxa"/>
              <w:right w:w="15" w:type="dxa"/>
            </w:tcMar>
            <w:vAlign w:val="center"/>
          </w:tcPr>
          <w:p w14:paraId="5D42293C">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16</w:t>
            </w:r>
          </w:p>
        </w:tc>
        <w:tc>
          <w:tcPr>
            <w:tcW w:w="247" w:type="pct"/>
            <w:shd w:val="clear" w:color="auto" w:fill="auto"/>
            <w:tcMar>
              <w:top w:w="15" w:type="dxa"/>
              <w:left w:w="15" w:type="dxa"/>
              <w:right w:w="15" w:type="dxa"/>
            </w:tcMar>
            <w:vAlign w:val="center"/>
          </w:tcPr>
          <w:p w14:paraId="4DE32A25">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C</w:t>
            </w:r>
          </w:p>
        </w:tc>
        <w:tc>
          <w:tcPr>
            <w:tcW w:w="236" w:type="pct"/>
            <w:shd w:val="clear" w:color="auto" w:fill="auto"/>
            <w:tcMar>
              <w:top w:w="15" w:type="dxa"/>
              <w:left w:w="15" w:type="dxa"/>
              <w:right w:w="15" w:type="dxa"/>
            </w:tcMar>
            <w:vAlign w:val="center"/>
          </w:tcPr>
          <w:p w14:paraId="77D8531D">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4*4</w:t>
            </w:r>
          </w:p>
        </w:tc>
        <w:tc>
          <w:tcPr>
            <w:tcW w:w="241" w:type="pct"/>
            <w:shd w:val="clear" w:color="auto" w:fill="auto"/>
            <w:tcMar>
              <w:top w:w="15" w:type="dxa"/>
              <w:left w:w="15" w:type="dxa"/>
              <w:right w:w="15" w:type="dxa"/>
            </w:tcMar>
            <w:vAlign w:val="center"/>
          </w:tcPr>
          <w:p w14:paraId="482EE6D2">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2*8</w:t>
            </w:r>
          </w:p>
        </w:tc>
        <w:tc>
          <w:tcPr>
            <w:tcW w:w="241" w:type="pct"/>
            <w:shd w:val="clear" w:color="auto" w:fill="auto"/>
            <w:tcMar>
              <w:top w:w="15" w:type="dxa"/>
              <w:left w:w="15" w:type="dxa"/>
              <w:right w:w="15" w:type="dxa"/>
            </w:tcMar>
            <w:vAlign w:val="center"/>
          </w:tcPr>
          <w:p w14:paraId="4B888154">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4*2</w:t>
            </w:r>
          </w:p>
        </w:tc>
        <w:tc>
          <w:tcPr>
            <w:tcW w:w="231" w:type="pct"/>
            <w:shd w:val="clear" w:color="auto" w:fill="auto"/>
            <w:tcMar>
              <w:top w:w="15" w:type="dxa"/>
              <w:left w:w="15" w:type="dxa"/>
              <w:right w:w="15" w:type="dxa"/>
            </w:tcMar>
            <w:vAlign w:val="center"/>
          </w:tcPr>
          <w:p w14:paraId="655E50B7">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4*2</w:t>
            </w:r>
          </w:p>
        </w:tc>
        <w:tc>
          <w:tcPr>
            <w:tcW w:w="166" w:type="pct"/>
            <w:shd w:val="clear" w:color="auto" w:fill="auto"/>
            <w:tcMar>
              <w:top w:w="15" w:type="dxa"/>
              <w:left w:w="15" w:type="dxa"/>
              <w:right w:w="15" w:type="dxa"/>
            </w:tcMar>
            <w:vAlign w:val="center"/>
          </w:tcPr>
          <w:p w14:paraId="729C18E6">
            <w:pPr>
              <w:widowControl/>
              <w:spacing w:line="260" w:lineRule="exact"/>
              <w:jc w:val="center"/>
              <w:rPr>
                <w:rFonts w:ascii="Arial" w:hAnsi="Arial" w:eastAsia="宋体" w:cs="Arial"/>
                <w:color w:val="000000" w:themeColor="text1"/>
                <w:kern w:val="2"/>
                <w:sz w:val="18"/>
                <w:szCs w:val="18"/>
                <w:lang w:val="en-US" w:eastAsia="zh-CN" w:bidi="ar-SA"/>
                <w14:textFill>
                  <w14:solidFill>
                    <w14:schemeClr w14:val="tx1"/>
                  </w14:solidFill>
                </w14:textFill>
              </w:rPr>
            </w:pPr>
          </w:p>
        </w:tc>
        <w:tc>
          <w:tcPr>
            <w:tcW w:w="189" w:type="pct"/>
            <w:shd w:val="clear" w:color="auto" w:fill="auto"/>
            <w:tcMar>
              <w:top w:w="15" w:type="dxa"/>
              <w:left w:w="15" w:type="dxa"/>
              <w:right w:w="15" w:type="dxa"/>
            </w:tcMar>
            <w:vAlign w:val="center"/>
          </w:tcPr>
          <w:p w14:paraId="2D54FA45">
            <w:pPr>
              <w:widowControl/>
              <w:spacing w:line="260" w:lineRule="exact"/>
              <w:jc w:val="center"/>
              <w:rPr>
                <w:rFonts w:ascii="Arial" w:hAnsi="Arial" w:eastAsia="宋体" w:cs="Arial"/>
                <w:color w:val="000000" w:themeColor="text1"/>
                <w:kern w:val="2"/>
                <w:sz w:val="18"/>
                <w:szCs w:val="18"/>
                <w:lang w:val="en-US" w:eastAsia="zh-CN" w:bidi="ar-SA"/>
                <w14:textFill>
                  <w14:solidFill>
                    <w14:schemeClr w14:val="tx1"/>
                  </w14:solidFill>
                </w14:textFill>
              </w:rPr>
            </w:pPr>
          </w:p>
        </w:tc>
      </w:tr>
      <w:tr w14:paraId="4449E6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283" w:hRule="atLeast"/>
          <w:jc w:val="center"/>
        </w:trPr>
        <w:tc>
          <w:tcPr>
            <w:tcW w:w="407" w:type="pct"/>
            <w:vMerge w:val="continue"/>
            <w:tcMar>
              <w:top w:w="15" w:type="dxa"/>
              <w:left w:w="15" w:type="dxa"/>
              <w:right w:w="15" w:type="dxa"/>
            </w:tcMar>
            <w:vAlign w:val="center"/>
          </w:tcPr>
          <w:p w14:paraId="58C22B99">
            <w:pPr>
              <w:widowControl/>
              <w:spacing w:line="260" w:lineRule="exact"/>
              <w:jc w:val="center"/>
              <w:rPr>
                <w:rFonts w:ascii="宋体" w:hAnsi="宋体" w:cs="宋体"/>
                <w:color w:val="000000" w:themeColor="text1"/>
                <w:sz w:val="18"/>
                <w:szCs w:val="18"/>
                <w14:textFill>
                  <w14:solidFill>
                    <w14:schemeClr w14:val="tx1"/>
                  </w14:solidFill>
                </w14:textFill>
              </w:rPr>
            </w:pPr>
          </w:p>
        </w:tc>
        <w:tc>
          <w:tcPr>
            <w:tcW w:w="288" w:type="pct"/>
            <w:vMerge w:val="continue"/>
            <w:tcMar>
              <w:top w:w="15" w:type="dxa"/>
              <w:left w:w="15" w:type="dxa"/>
              <w:right w:w="15" w:type="dxa"/>
            </w:tcMar>
            <w:vAlign w:val="center"/>
          </w:tcPr>
          <w:p w14:paraId="398B9828">
            <w:pPr>
              <w:widowControl/>
              <w:spacing w:line="240" w:lineRule="exact"/>
              <w:jc w:val="center"/>
              <w:textAlignment w:val="top"/>
              <w:rPr>
                <w:rFonts w:ascii="宋体" w:hAnsi="宋体" w:cs="宋体"/>
                <w:color w:val="000000" w:themeColor="text1"/>
                <w:kern w:val="0"/>
                <w:sz w:val="18"/>
                <w:szCs w:val="18"/>
                <w:lang w:bidi="ar"/>
                <w14:textFill>
                  <w14:solidFill>
                    <w14:schemeClr w14:val="tx1"/>
                  </w14:solidFill>
                </w14:textFill>
              </w:rPr>
            </w:pPr>
          </w:p>
        </w:tc>
        <w:tc>
          <w:tcPr>
            <w:tcW w:w="268" w:type="pct"/>
            <w:tcMar>
              <w:top w:w="15" w:type="dxa"/>
              <w:left w:w="15" w:type="dxa"/>
              <w:right w:w="15" w:type="dxa"/>
            </w:tcMar>
            <w:vAlign w:val="center"/>
          </w:tcPr>
          <w:p w14:paraId="39FFE491">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5</w:t>
            </w:r>
          </w:p>
        </w:tc>
        <w:tc>
          <w:tcPr>
            <w:tcW w:w="1218" w:type="pct"/>
            <w:tcMar>
              <w:top w:w="15" w:type="dxa"/>
              <w:left w:w="15" w:type="dxa"/>
              <w:right w:w="15" w:type="dxa"/>
            </w:tcMar>
            <w:vAlign w:val="center"/>
          </w:tcPr>
          <w:p w14:paraId="79E59B4B">
            <w:pPr>
              <w:widowControl/>
              <w:spacing w:line="260" w:lineRule="exact"/>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中国共产党党史</w:t>
            </w:r>
          </w:p>
        </w:tc>
        <w:tc>
          <w:tcPr>
            <w:tcW w:w="208" w:type="pct"/>
            <w:shd w:val="clear" w:color="auto" w:fill="auto"/>
            <w:tcMar>
              <w:top w:w="15" w:type="dxa"/>
              <w:left w:w="15" w:type="dxa"/>
              <w:right w:w="15" w:type="dxa"/>
            </w:tcMar>
            <w:vAlign w:val="center"/>
          </w:tcPr>
          <w:p w14:paraId="29404818">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E</w:t>
            </w:r>
          </w:p>
        </w:tc>
        <w:tc>
          <w:tcPr>
            <w:tcW w:w="272" w:type="pct"/>
            <w:shd w:val="clear" w:color="auto" w:fill="auto"/>
            <w:tcMar>
              <w:top w:w="15" w:type="dxa"/>
              <w:left w:w="15" w:type="dxa"/>
              <w:right w:w="15" w:type="dxa"/>
            </w:tcMar>
            <w:vAlign w:val="center"/>
          </w:tcPr>
          <w:p w14:paraId="4700B4A5">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1</w:t>
            </w:r>
          </w:p>
        </w:tc>
        <w:tc>
          <w:tcPr>
            <w:tcW w:w="320" w:type="pct"/>
            <w:shd w:val="clear" w:color="auto" w:fill="auto"/>
            <w:tcMar>
              <w:top w:w="15" w:type="dxa"/>
              <w:left w:w="15" w:type="dxa"/>
              <w:right w:w="15" w:type="dxa"/>
            </w:tcMar>
            <w:vAlign w:val="center"/>
          </w:tcPr>
          <w:p w14:paraId="10602663">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16</w:t>
            </w:r>
          </w:p>
        </w:tc>
        <w:tc>
          <w:tcPr>
            <w:tcW w:w="241" w:type="pct"/>
            <w:shd w:val="clear" w:color="auto" w:fill="auto"/>
            <w:tcMar>
              <w:top w:w="15" w:type="dxa"/>
              <w:left w:w="15" w:type="dxa"/>
              <w:right w:w="15" w:type="dxa"/>
            </w:tcMar>
            <w:vAlign w:val="center"/>
          </w:tcPr>
          <w:p w14:paraId="1CCA6C58">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16</w:t>
            </w:r>
          </w:p>
        </w:tc>
        <w:tc>
          <w:tcPr>
            <w:tcW w:w="218" w:type="pct"/>
            <w:shd w:val="clear" w:color="auto" w:fill="auto"/>
            <w:tcMar>
              <w:top w:w="15" w:type="dxa"/>
              <w:left w:w="15" w:type="dxa"/>
              <w:right w:w="15" w:type="dxa"/>
            </w:tcMar>
            <w:vAlign w:val="center"/>
          </w:tcPr>
          <w:p w14:paraId="2A4CC587">
            <w:pPr>
              <w:widowControl/>
              <w:spacing w:line="260" w:lineRule="exact"/>
              <w:jc w:val="center"/>
              <w:rPr>
                <w:rFonts w:ascii="Arial" w:hAnsi="Arial" w:eastAsia="宋体" w:cs="Arial"/>
                <w:color w:val="000000" w:themeColor="text1"/>
                <w:kern w:val="2"/>
                <w:sz w:val="18"/>
                <w:szCs w:val="18"/>
                <w:lang w:val="en-US" w:eastAsia="zh-CN" w:bidi="ar-SA"/>
                <w14:textFill>
                  <w14:solidFill>
                    <w14:schemeClr w14:val="tx1"/>
                  </w14:solidFill>
                </w14:textFill>
              </w:rPr>
            </w:pPr>
          </w:p>
        </w:tc>
        <w:tc>
          <w:tcPr>
            <w:tcW w:w="247" w:type="pct"/>
            <w:shd w:val="clear" w:color="auto" w:fill="auto"/>
            <w:tcMar>
              <w:top w:w="15" w:type="dxa"/>
              <w:left w:w="15" w:type="dxa"/>
              <w:right w:w="15" w:type="dxa"/>
            </w:tcMar>
            <w:vAlign w:val="center"/>
          </w:tcPr>
          <w:p w14:paraId="717ED87B">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C</w:t>
            </w:r>
          </w:p>
        </w:tc>
        <w:tc>
          <w:tcPr>
            <w:tcW w:w="236" w:type="pct"/>
            <w:shd w:val="clear" w:color="auto" w:fill="auto"/>
            <w:tcMar>
              <w:top w:w="15" w:type="dxa"/>
              <w:left w:w="15" w:type="dxa"/>
              <w:right w:w="15" w:type="dxa"/>
            </w:tcMar>
            <w:vAlign w:val="center"/>
          </w:tcPr>
          <w:p w14:paraId="51423B95">
            <w:pPr>
              <w:widowControl/>
              <w:spacing w:line="260" w:lineRule="exact"/>
              <w:jc w:val="center"/>
              <w:rPr>
                <w:rFonts w:ascii="Arial" w:hAnsi="Arial" w:eastAsia="宋体" w:cs="Arial"/>
                <w:color w:val="000000" w:themeColor="text1"/>
                <w:kern w:val="2"/>
                <w:sz w:val="18"/>
                <w:szCs w:val="18"/>
                <w:lang w:val="en-US" w:eastAsia="zh-CN" w:bidi="ar-SA"/>
                <w14:textFill>
                  <w14:solidFill>
                    <w14:schemeClr w14:val="tx1"/>
                  </w14:solidFill>
                </w14:textFill>
              </w:rPr>
            </w:pPr>
          </w:p>
        </w:tc>
        <w:tc>
          <w:tcPr>
            <w:tcW w:w="241" w:type="pct"/>
            <w:shd w:val="clear" w:color="auto" w:fill="auto"/>
            <w:tcMar>
              <w:top w:w="15" w:type="dxa"/>
              <w:left w:w="15" w:type="dxa"/>
              <w:right w:w="15" w:type="dxa"/>
            </w:tcMar>
            <w:vAlign w:val="center"/>
          </w:tcPr>
          <w:p w14:paraId="2769AA4A">
            <w:pPr>
              <w:widowControl/>
              <w:spacing w:line="260" w:lineRule="exact"/>
              <w:jc w:val="center"/>
              <w:textAlignment w:val="center"/>
              <w:rPr>
                <w:rFonts w:hint="default"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2*8</w:t>
            </w:r>
          </w:p>
        </w:tc>
        <w:tc>
          <w:tcPr>
            <w:tcW w:w="241" w:type="pct"/>
            <w:shd w:val="clear" w:color="auto" w:fill="auto"/>
            <w:tcMar>
              <w:top w:w="15" w:type="dxa"/>
              <w:left w:w="15" w:type="dxa"/>
              <w:right w:w="15" w:type="dxa"/>
            </w:tcMar>
            <w:vAlign w:val="center"/>
          </w:tcPr>
          <w:p w14:paraId="268C38FD">
            <w:pPr>
              <w:widowControl/>
              <w:spacing w:line="260" w:lineRule="exact"/>
              <w:jc w:val="center"/>
              <w:rPr>
                <w:rFonts w:ascii="Arial" w:hAnsi="Arial" w:eastAsia="宋体" w:cs="Arial"/>
                <w:color w:val="000000" w:themeColor="text1"/>
                <w:kern w:val="2"/>
                <w:sz w:val="18"/>
                <w:szCs w:val="18"/>
                <w:lang w:val="en-US" w:eastAsia="zh-CN" w:bidi="ar-SA"/>
                <w14:textFill>
                  <w14:solidFill>
                    <w14:schemeClr w14:val="tx1"/>
                  </w14:solidFill>
                </w14:textFill>
              </w:rPr>
            </w:pPr>
          </w:p>
        </w:tc>
        <w:tc>
          <w:tcPr>
            <w:tcW w:w="231" w:type="pct"/>
            <w:shd w:val="clear" w:color="auto" w:fill="auto"/>
            <w:tcMar>
              <w:top w:w="15" w:type="dxa"/>
              <w:left w:w="15" w:type="dxa"/>
              <w:right w:w="15" w:type="dxa"/>
            </w:tcMar>
            <w:vAlign w:val="center"/>
          </w:tcPr>
          <w:p w14:paraId="099D6E39">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p>
        </w:tc>
        <w:tc>
          <w:tcPr>
            <w:tcW w:w="166" w:type="pct"/>
            <w:shd w:val="clear" w:color="auto" w:fill="auto"/>
            <w:tcMar>
              <w:top w:w="15" w:type="dxa"/>
              <w:left w:w="15" w:type="dxa"/>
              <w:right w:w="15" w:type="dxa"/>
            </w:tcMar>
            <w:vAlign w:val="center"/>
          </w:tcPr>
          <w:p w14:paraId="31A4D4B9">
            <w:pPr>
              <w:widowControl/>
              <w:spacing w:line="260" w:lineRule="exact"/>
              <w:jc w:val="center"/>
              <w:rPr>
                <w:rFonts w:ascii="Arial" w:hAnsi="Arial" w:eastAsia="宋体" w:cs="Arial"/>
                <w:color w:val="000000" w:themeColor="text1"/>
                <w:kern w:val="2"/>
                <w:sz w:val="18"/>
                <w:szCs w:val="18"/>
                <w:lang w:val="en-US" w:eastAsia="zh-CN" w:bidi="ar-SA"/>
                <w14:textFill>
                  <w14:solidFill>
                    <w14:schemeClr w14:val="tx1"/>
                  </w14:solidFill>
                </w14:textFill>
              </w:rPr>
            </w:pPr>
          </w:p>
        </w:tc>
        <w:tc>
          <w:tcPr>
            <w:tcW w:w="189" w:type="pct"/>
            <w:shd w:val="clear" w:color="auto" w:fill="auto"/>
            <w:tcMar>
              <w:top w:w="15" w:type="dxa"/>
              <w:left w:w="15" w:type="dxa"/>
              <w:right w:w="15" w:type="dxa"/>
            </w:tcMar>
            <w:vAlign w:val="center"/>
          </w:tcPr>
          <w:p w14:paraId="43340D04">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p>
        </w:tc>
      </w:tr>
      <w:tr w14:paraId="62DCB3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283" w:hRule="atLeast"/>
          <w:jc w:val="center"/>
        </w:trPr>
        <w:tc>
          <w:tcPr>
            <w:tcW w:w="407" w:type="pct"/>
            <w:vMerge w:val="continue"/>
            <w:tcMar>
              <w:top w:w="15" w:type="dxa"/>
              <w:left w:w="15" w:type="dxa"/>
              <w:right w:w="15" w:type="dxa"/>
            </w:tcMar>
            <w:vAlign w:val="center"/>
          </w:tcPr>
          <w:p w14:paraId="46FD200B">
            <w:pPr>
              <w:widowControl/>
              <w:spacing w:line="260" w:lineRule="exact"/>
              <w:jc w:val="center"/>
              <w:rPr>
                <w:rFonts w:ascii="宋体" w:hAnsi="宋体" w:cs="宋体"/>
                <w:color w:val="000000" w:themeColor="text1"/>
                <w:sz w:val="18"/>
                <w:szCs w:val="18"/>
                <w14:textFill>
                  <w14:solidFill>
                    <w14:schemeClr w14:val="tx1"/>
                  </w14:solidFill>
                </w14:textFill>
              </w:rPr>
            </w:pPr>
          </w:p>
        </w:tc>
        <w:tc>
          <w:tcPr>
            <w:tcW w:w="288" w:type="pct"/>
            <w:vMerge w:val="continue"/>
            <w:tcMar>
              <w:top w:w="15" w:type="dxa"/>
              <w:left w:w="15" w:type="dxa"/>
              <w:right w:w="15" w:type="dxa"/>
            </w:tcMar>
            <w:vAlign w:val="center"/>
          </w:tcPr>
          <w:p w14:paraId="0529D785">
            <w:pPr>
              <w:widowControl/>
              <w:spacing w:line="240" w:lineRule="exact"/>
              <w:jc w:val="center"/>
              <w:textAlignment w:val="top"/>
              <w:rPr>
                <w:rFonts w:ascii="宋体" w:hAnsi="宋体" w:cs="宋体"/>
                <w:color w:val="000000" w:themeColor="text1"/>
                <w:kern w:val="0"/>
                <w:sz w:val="18"/>
                <w:szCs w:val="18"/>
                <w:lang w:bidi="ar"/>
                <w14:textFill>
                  <w14:solidFill>
                    <w14:schemeClr w14:val="tx1"/>
                  </w14:solidFill>
                </w14:textFill>
              </w:rPr>
            </w:pPr>
          </w:p>
        </w:tc>
        <w:tc>
          <w:tcPr>
            <w:tcW w:w="268" w:type="pct"/>
            <w:tcMar>
              <w:top w:w="15" w:type="dxa"/>
              <w:left w:w="15" w:type="dxa"/>
              <w:right w:w="15" w:type="dxa"/>
            </w:tcMar>
            <w:vAlign w:val="center"/>
          </w:tcPr>
          <w:p w14:paraId="1B253835">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6</w:t>
            </w:r>
          </w:p>
        </w:tc>
        <w:tc>
          <w:tcPr>
            <w:tcW w:w="1218" w:type="pct"/>
            <w:tcMar>
              <w:top w:w="15" w:type="dxa"/>
              <w:left w:w="15" w:type="dxa"/>
              <w:right w:w="15" w:type="dxa"/>
            </w:tcMar>
            <w:vAlign w:val="center"/>
          </w:tcPr>
          <w:p w14:paraId="50D2A919">
            <w:pPr>
              <w:widowControl/>
              <w:spacing w:line="260" w:lineRule="exact"/>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国家安全教育</w:t>
            </w:r>
          </w:p>
        </w:tc>
        <w:tc>
          <w:tcPr>
            <w:tcW w:w="208" w:type="pct"/>
            <w:shd w:val="clear" w:color="auto" w:fill="auto"/>
            <w:tcMar>
              <w:top w:w="15" w:type="dxa"/>
              <w:left w:w="15" w:type="dxa"/>
              <w:right w:w="15" w:type="dxa"/>
            </w:tcMar>
            <w:vAlign w:val="center"/>
          </w:tcPr>
          <w:p w14:paraId="727D582F">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A</w:t>
            </w:r>
          </w:p>
        </w:tc>
        <w:tc>
          <w:tcPr>
            <w:tcW w:w="272" w:type="pct"/>
            <w:shd w:val="clear" w:color="auto" w:fill="auto"/>
            <w:tcMar>
              <w:top w:w="15" w:type="dxa"/>
              <w:left w:w="15" w:type="dxa"/>
              <w:right w:w="15" w:type="dxa"/>
            </w:tcMar>
            <w:vAlign w:val="center"/>
          </w:tcPr>
          <w:p w14:paraId="259A4117">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1</w:t>
            </w:r>
          </w:p>
        </w:tc>
        <w:tc>
          <w:tcPr>
            <w:tcW w:w="320" w:type="pct"/>
            <w:shd w:val="clear" w:color="auto" w:fill="auto"/>
            <w:tcMar>
              <w:top w:w="15" w:type="dxa"/>
              <w:left w:w="15" w:type="dxa"/>
              <w:right w:w="15" w:type="dxa"/>
            </w:tcMar>
            <w:vAlign w:val="center"/>
          </w:tcPr>
          <w:p w14:paraId="43A250F7">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16</w:t>
            </w:r>
          </w:p>
        </w:tc>
        <w:tc>
          <w:tcPr>
            <w:tcW w:w="241" w:type="pct"/>
            <w:shd w:val="clear" w:color="auto" w:fill="auto"/>
            <w:tcMar>
              <w:top w:w="15" w:type="dxa"/>
              <w:left w:w="15" w:type="dxa"/>
              <w:right w:w="15" w:type="dxa"/>
            </w:tcMar>
            <w:vAlign w:val="center"/>
          </w:tcPr>
          <w:p w14:paraId="239475D1">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16</w:t>
            </w:r>
          </w:p>
        </w:tc>
        <w:tc>
          <w:tcPr>
            <w:tcW w:w="218" w:type="pct"/>
            <w:shd w:val="clear" w:color="auto" w:fill="auto"/>
            <w:tcMar>
              <w:top w:w="15" w:type="dxa"/>
              <w:left w:w="15" w:type="dxa"/>
              <w:right w:w="15" w:type="dxa"/>
            </w:tcMar>
            <w:vAlign w:val="center"/>
          </w:tcPr>
          <w:p w14:paraId="12FE3D9B">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0</w:t>
            </w:r>
          </w:p>
        </w:tc>
        <w:tc>
          <w:tcPr>
            <w:tcW w:w="247" w:type="pct"/>
            <w:shd w:val="clear" w:color="auto" w:fill="auto"/>
            <w:tcMar>
              <w:top w:w="15" w:type="dxa"/>
              <w:left w:w="15" w:type="dxa"/>
              <w:right w:w="15" w:type="dxa"/>
            </w:tcMar>
            <w:vAlign w:val="center"/>
          </w:tcPr>
          <w:p w14:paraId="6DBF5170">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C</w:t>
            </w:r>
          </w:p>
        </w:tc>
        <w:tc>
          <w:tcPr>
            <w:tcW w:w="236" w:type="pct"/>
            <w:shd w:val="clear" w:color="auto" w:fill="auto"/>
            <w:tcMar>
              <w:top w:w="15" w:type="dxa"/>
              <w:left w:w="15" w:type="dxa"/>
              <w:right w:w="15" w:type="dxa"/>
            </w:tcMar>
            <w:vAlign w:val="center"/>
          </w:tcPr>
          <w:p w14:paraId="55F9252D">
            <w:pPr>
              <w:widowControl/>
              <w:spacing w:line="260" w:lineRule="exact"/>
              <w:jc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2*8</w:t>
            </w:r>
          </w:p>
        </w:tc>
        <w:tc>
          <w:tcPr>
            <w:tcW w:w="241" w:type="pct"/>
            <w:shd w:val="clear" w:color="auto" w:fill="auto"/>
            <w:tcMar>
              <w:top w:w="15" w:type="dxa"/>
              <w:left w:w="15" w:type="dxa"/>
              <w:right w:w="15" w:type="dxa"/>
            </w:tcMar>
            <w:vAlign w:val="center"/>
          </w:tcPr>
          <w:p w14:paraId="2A5F8B40">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p>
        </w:tc>
        <w:tc>
          <w:tcPr>
            <w:tcW w:w="241" w:type="pct"/>
            <w:shd w:val="clear" w:color="auto" w:fill="auto"/>
            <w:tcMar>
              <w:top w:w="15" w:type="dxa"/>
              <w:left w:w="15" w:type="dxa"/>
              <w:right w:w="15" w:type="dxa"/>
            </w:tcMar>
            <w:vAlign w:val="center"/>
          </w:tcPr>
          <w:p w14:paraId="172DF193">
            <w:pPr>
              <w:widowControl/>
              <w:spacing w:line="260" w:lineRule="exact"/>
              <w:jc w:val="center"/>
              <w:rPr>
                <w:rFonts w:ascii="宋体" w:hAnsi="宋体" w:eastAsia="宋体" w:cs="宋体"/>
                <w:color w:val="000000" w:themeColor="text1"/>
                <w:kern w:val="2"/>
                <w:sz w:val="18"/>
                <w:szCs w:val="18"/>
                <w:lang w:val="en-US" w:eastAsia="zh-CN" w:bidi="ar-SA"/>
                <w14:textFill>
                  <w14:solidFill>
                    <w14:schemeClr w14:val="tx1"/>
                  </w14:solidFill>
                </w14:textFill>
              </w:rPr>
            </w:pPr>
          </w:p>
        </w:tc>
        <w:tc>
          <w:tcPr>
            <w:tcW w:w="231" w:type="pct"/>
            <w:shd w:val="clear" w:color="auto" w:fill="auto"/>
            <w:tcMar>
              <w:top w:w="15" w:type="dxa"/>
              <w:left w:w="15" w:type="dxa"/>
              <w:right w:w="15" w:type="dxa"/>
            </w:tcMar>
            <w:vAlign w:val="center"/>
          </w:tcPr>
          <w:p w14:paraId="684FA5DB">
            <w:pPr>
              <w:widowControl/>
              <w:spacing w:line="260" w:lineRule="exact"/>
              <w:jc w:val="center"/>
              <w:rPr>
                <w:rFonts w:ascii="宋体" w:hAnsi="宋体" w:eastAsia="宋体" w:cs="宋体"/>
                <w:color w:val="000000" w:themeColor="text1"/>
                <w:kern w:val="2"/>
                <w:sz w:val="18"/>
                <w:szCs w:val="18"/>
                <w:lang w:val="en-US" w:eastAsia="zh-CN" w:bidi="ar-SA"/>
                <w14:textFill>
                  <w14:solidFill>
                    <w14:schemeClr w14:val="tx1"/>
                  </w14:solidFill>
                </w14:textFill>
              </w:rPr>
            </w:pPr>
          </w:p>
        </w:tc>
        <w:tc>
          <w:tcPr>
            <w:tcW w:w="166" w:type="pct"/>
            <w:shd w:val="clear" w:color="auto" w:fill="auto"/>
            <w:tcMar>
              <w:top w:w="15" w:type="dxa"/>
              <w:left w:w="15" w:type="dxa"/>
              <w:right w:w="15" w:type="dxa"/>
            </w:tcMar>
            <w:vAlign w:val="center"/>
          </w:tcPr>
          <w:p w14:paraId="5E50500B">
            <w:pPr>
              <w:widowControl/>
              <w:spacing w:line="260" w:lineRule="exact"/>
              <w:jc w:val="center"/>
              <w:rPr>
                <w:rFonts w:ascii="Arial" w:hAnsi="Arial" w:eastAsia="宋体" w:cs="Arial"/>
                <w:color w:val="000000" w:themeColor="text1"/>
                <w:kern w:val="2"/>
                <w:sz w:val="18"/>
                <w:szCs w:val="18"/>
                <w:lang w:val="en-US" w:eastAsia="zh-CN" w:bidi="ar-SA"/>
                <w14:textFill>
                  <w14:solidFill>
                    <w14:schemeClr w14:val="tx1"/>
                  </w14:solidFill>
                </w14:textFill>
              </w:rPr>
            </w:pPr>
          </w:p>
        </w:tc>
        <w:tc>
          <w:tcPr>
            <w:tcW w:w="189" w:type="pct"/>
            <w:shd w:val="clear" w:color="auto" w:fill="auto"/>
            <w:tcMar>
              <w:top w:w="15" w:type="dxa"/>
              <w:left w:w="15" w:type="dxa"/>
              <w:right w:w="15" w:type="dxa"/>
            </w:tcMar>
            <w:vAlign w:val="center"/>
          </w:tcPr>
          <w:p w14:paraId="39D12C4B">
            <w:pPr>
              <w:widowControl/>
              <w:spacing w:line="260" w:lineRule="exact"/>
              <w:jc w:val="center"/>
              <w:rPr>
                <w:rFonts w:ascii="宋体" w:hAnsi="宋体" w:eastAsia="宋体" w:cs="宋体"/>
                <w:color w:val="000000" w:themeColor="text1"/>
                <w:kern w:val="2"/>
                <w:sz w:val="18"/>
                <w:szCs w:val="18"/>
                <w:lang w:val="en-US" w:eastAsia="zh-CN" w:bidi="ar-SA"/>
                <w14:textFill>
                  <w14:solidFill>
                    <w14:schemeClr w14:val="tx1"/>
                  </w14:solidFill>
                </w14:textFill>
              </w:rPr>
            </w:pPr>
          </w:p>
        </w:tc>
      </w:tr>
      <w:tr w14:paraId="6AFF14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283" w:hRule="atLeast"/>
          <w:jc w:val="center"/>
        </w:trPr>
        <w:tc>
          <w:tcPr>
            <w:tcW w:w="407" w:type="pct"/>
            <w:vMerge w:val="continue"/>
            <w:tcMar>
              <w:top w:w="15" w:type="dxa"/>
              <w:left w:w="15" w:type="dxa"/>
              <w:right w:w="15" w:type="dxa"/>
            </w:tcMar>
            <w:vAlign w:val="center"/>
          </w:tcPr>
          <w:p w14:paraId="33C9C4CD">
            <w:pPr>
              <w:widowControl/>
              <w:spacing w:line="260" w:lineRule="exact"/>
              <w:jc w:val="center"/>
              <w:rPr>
                <w:rFonts w:ascii="宋体" w:hAnsi="宋体" w:cs="宋体"/>
                <w:color w:val="000000" w:themeColor="text1"/>
                <w:sz w:val="18"/>
                <w:szCs w:val="18"/>
                <w14:textFill>
                  <w14:solidFill>
                    <w14:schemeClr w14:val="tx1"/>
                  </w14:solidFill>
                </w14:textFill>
              </w:rPr>
            </w:pPr>
          </w:p>
        </w:tc>
        <w:tc>
          <w:tcPr>
            <w:tcW w:w="288" w:type="pct"/>
            <w:vMerge w:val="continue"/>
            <w:noWrap/>
            <w:tcMar>
              <w:top w:w="15" w:type="dxa"/>
              <w:left w:w="15" w:type="dxa"/>
              <w:right w:w="15" w:type="dxa"/>
            </w:tcMar>
            <w:vAlign w:val="center"/>
          </w:tcPr>
          <w:p w14:paraId="08A251FD">
            <w:pPr>
              <w:widowControl/>
              <w:spacing w:line="240" w:lineRule="exact"/>
              <w:jc w:val="center"/>
              <w:textAlignment w:val="top"/>
              <w:rPr>
                <w:rFonts w:ascii="宋体" w:hAnsi="宋体" w:cs="宋体"/>
                <w:color w:val="000000" w:themeColor="text1"/>
                <w:kern w:val="0"/>
                <w:sz w:val="18"/>
                <w:szCs w:val="18"/>
                <w:lang w:bidi="ar"/>
                <w14:textFill>
                  <w14:solidFill>
                    <w14:schemeClr w14:val="tx1"/>
                  </w14:solidFill>
                </w14:textFill>
              </w:rPr>
            </w:pPr>
          </w:p>
        </w:tc>
        <w:tc>
          <w:tcPr>
            <w:tcW w:w="268" w:type="pct"/>
            <w:tcMar>
              <w:top w:w="15" w:type="dxa"/>
              <w:left w:w="15" w:type="dxa"/>
              <w:right w:w="15" w:type="dxa"/>
            </w:tcMar>
            <w:vAlign w:val="center"/>
          </w:tcPr>
          <w:p w14:paraId="44CF3907">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7</w:t>
            </w:r>
          </w:p>
        </w:tc>
        <w:tc>
          <w:tcPr>
            <w:tcW w:w="1218" w:type="pct"/>
            <w:tcMar>
              <w:top w:w="15" w:type="dxa"/>
              <w:left w:w="15" w:type="dxa"/>
              <w:right w:w="15" w:type="dxa"/>
            </w:tcMar>
            <w:vAlign w:val="center"/>
          </w:tcPr>
          <w:p w14:paraId="132427CB">
            <w:pPr>
              <w:widowControl/>
              <w:spacing w:line="260" w:lineRule="exact"/>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军事理论</w:t>
            </w:r>
          </w:p>
        </w:tc>
        <w:tc>
          <w:tcPr>
            <w:tcW w:w="208" w:type="pct"/>
            <w:shd w:val="clear" w:color="auto" w:fill="auto"/>
            <w:tcMar>
              <w:top w:w="15" w:type="dxa"/>
              <w:left w:w="15" w:type="dxa"/>
              <w:right w:w="15" w:type="dxa"/>
            </w:tcMar>
            <w:vAlign w:val="center"/>
          </w:tcPr>
          <w:p w14:paraId="749DA6D3">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A</w:t>
            </w:r>
          </w:p>
        </w:tc>
        <w:tc>
          <w:tcPr>
            <w:tcW w:w="272" w:type="pct"/>
            <w:shd w:val="clear" w:color="auto" w:fill="auto"/>
            <w:tcMar>
              <w:top w:w="15" w:type="dxa"/>
              <w:left w:w="15" w:type="dxa"/>
              <w:right w:w="15" w:type="dxa"/>
            </w:tcMar>
            <w:vAlign w:val="center"/>
          </w:tcPr>
          <w:p w14:paraId="5FEC9806">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2</w:t>
            </w:r>
          </w:p>
        </w:tc>
        <w:tc>
          <w:tcPr>
            <w:tcW w:w="320" w:type="pct"/>
            <w:shd w:val="clear" w:color="auto" w:fill="auto"/>
            <w:tcMar>
              <w:top w:w="15" w:type="dxa"/>
              <w:left w:w="15" w:type="dxa"/>
              <w:right w:w="15" w:type="dxa"/>
            </w:tcMar>
            <w:vAlign w:val="center"/>
          </w:tcPr>
          <w:p w14:paraId="7BD6E7CD">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36</w:t>
            </w:r>
          </w:p>
        </w:tc>
        <w:tc>
          <w:tcPr>
            <w:tcW w:w="241" w:type="pct"/>
            <w:shd w:val="clear" w:color="auto" w:fill="auto"/>
            <w:tcMar>
              <w:top w:w="15" w:type="dxa"/>
              <w:left w:w="15" w:type="dxa"/>
              <w:right w:w="15" w:type="dxa"/>
            </w:tcMar>
            <w:vAlign w:val="center"/>
          </w:tcPr>
          <w:p w14:paraId="5D45DCA7">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36</w:t>
            </w:r>
          </w:p>
        </w:tc>
        <w:tc>
          <w:tcPr>
            <w:tcW w:w="218" w:type="pct"/>
            <w:shd w:val="clear" w:color="auto" w:fill="auto"/>
            <w:tcMar>
              <w:top w:w="15" w:type="dxa"/>
              <w:left w:w="15" w:type="dxa"/>
              <w:right w:w="15" w:type="dxa"/>
            </w:tcMar>
            <w:vAlign w:val="center"/>
          </w:tcPr>
          <w:p w14:paraId="72AAF9F0">
            <w:pPr>
              <w:widowControl/>
              <w:spacing w:line="260" w:lineRule="exact"/>
              <w:jc w:val="center"/>
              <w:rPr>
                <w:rFonts w:ascii="Arial" w:hAnsi="Arial" w:eastAsia="宋体" w:cs="Arial"/>
                <w:color w:val="000000" w:themeColor="text1"/>
                <w:kern w:val="2"/>
                <w:sz w:val="18"/>
                <w:szCs w:val="18"/>
                <w:lang w:val="en-US" w:eastAsia="zh-CN" w:bidi="ar-SA"/>
                <w14:textFill>
                  <w14:solidFill>
                    <w14:schemeClr w14:val="tx1"/>
                  </w14:solidFill>
                </w14:textFill>
              </w:rPr>
            </w:pPr>
          </w:p>
        </w:tc>
        <w:tc>
          <w:tcPr>
            <w:tcW w:w="247" w:type="pct"/>
            <w:shd w:val="clear" w:color="auto" w:fill="auto"/>
            <w:tcMar>
              <w:top w:w="15" w:type="dxa"/>
              <w:left w:w="15" w:type="dxa"/>
              <w:right w:w="15" w:type="dxa"/>
            </w:tcMar>
            <w:vAlign w:val="center"/>
          </w:tcPr>
          <w:p w14:paraId="26DC7321">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C</w:t>
            </w:r>
          </w:p>
        </w:tc>
        <w:tc>
          <w:tcPr>
            <w:tcW w:w="236" w:type="pct"/>
            <w:shd w:val="clear" w:color="auto" w:fill="auto"/>
            <w:tcMar>
              <w:top w:w="15" w:type="dxa"/>
              <w:left w:w="15" w:type="dxa"/>
              <w:right w:w="15" w:type="dxa"/>
            </w:tcMar>
            <w:vAlign w:val="center"/>
          </w:tcPr>
          <w:p w14:paraId="264D09BC">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3*12</w:t>
            </w:r>
          </w:p>
        </w:tc>
        <w:tc>
          <w:tcPr>
            <w:tcW w:w="241" w:type="pct"/>
            <w:shd w:val="clear" w:color="auto" w:fill="auto"/>
            <w:tcMar>
              <w:top w:w="15" w:type="dxa"/>
              <w:left w:w="15" w:type="dxa"/>
              <w:right w:w="15" w:type="dxa"/>
            </w:tcMar>
            <w:vAlign w:val="center"/>
          </w:tcPr>
          <w:p w14:paraId="4A226CBD">
            <w:pPr>
              <w:widowControl/>
              <w:spacing w:line="260" w:lineRule="exact"/>
              <w:jc w:val="center"/>
              <w:rPr>
                <w:rFonts w:ascii="Arial" w:hAnsi="Arial" w:eastAsia="宋体" w:cs="Arial"/>
                <w:color w:val="000000" w:themeColor="text1"/>
                <w:kern w:val="2"/>
                <w:sz w:val="18"/>
                <w:szCs w:val="18"/>
                <w:lang w:val="en-US" w:eastAsia="zh-CN" w:bidi="ar-SA"/>
                <w14:textFill>
                  <w14:solidFill>
                    <w14:schemeClr w14:val="tx1"/>
                  </w14:solidFill>
                </w14:textFill>
              </w:rPr>
            </w:pPr>
          </w:p>
        </w:tc>
        <w:tc>
          <w:tcPr>
            <w:tcW w:w="241" w:type="pct"/>
            <w:shd w:val="clear" w:color="auto" w:fill="auto"/>
            <w:tcMar>
              <w:top w:w="15" w:type="dxa"/>
              <w:left w:w="15" w:type="dxa"/>
              <w:right w:w="15" w:type="dxa"/>
            </w:tcMar>
            <w:vAlign w:val="center"/>
          </w:tcPr>
          <w:p w14:paraId="39067D9E">
            <w:pPr>
              <w:widowControl/>
              <w:spacing w:line="260" w:lineRule="exact"/>
              <w:jc w:val="center"/>
              <w:rPr>
                <w:rFonts w:ascii="Arial" w:hAnsi="Arial" w:eastAsia="宋体" w:cs="Arial"/>
                <w:color w:val="000000" w:themeColor="text1"/>
                <w:kern w:val="2"/>
                <w:sz w:val="18"/>
                <w:szCs w:val="18"/>
                <w:lang w:val="en-US" w:eastAsia="zh-CN" w:bidi="ar-SA"/>
                <w14:textFill>
                  <w14:solidFill>
                    <w14:schemeClr w14:val="tx1"/>
                  </w14:solidFill>
                </w14:textFill>
              </w:rPr>
            </w:pPr>
          </w:p>
        </w:tc>
        <w:tc>
          <w:tcPr>
            <w:tcW w:w="231" w:type="pct"/>
            <w:shd w:val="clear" w:color="auto" w:fill="auto"/>
            <w:tcMar>
              <w:top w:w="15" w:type="dxa"/>
              <w:left w:w="15" w:type="dxa"/>
              <w:right w:w="15" w:type="dxa"/>
            </w:tcMar>
            <w:vAlign w:val="center"/>
          </w:tcPr>
          <w:p w14:paraId="4E31AF56">
            <w:pPr>
              <w:widowControl/>
              <w:spacing w:line="260" w:lineRule="exact"/>
              <w:jc w:val="center"/>
              <w:rPr>
                <w:rFonts w:ascii="Arial" w:hAnsi="Arial" w:eastAsia="宋体" w:cs="Arial"/>
                <w:color w:val="000000" w:themeColor="text1"/>
                <w:kern w:val="2"/>
                <w:sz w:val="18"/>
                <w:szCs w:val="18"/>
                <w:lang w:val="en-US" w:eastAsia="zh-CN" w:bidi="ar-SA"/>
                <w14:textFill>
                  <w14:solidFill>
                    <w14:schemeClr w14:val="tx1"/>
                  </w14:solidFill>
                </w14:textFill>
              </w:rPr>
            </w:pPr>
          </w:p>
        </w:tc>
        <w:tc>
          <w:tcPr>
            <w:tcW w:w="166" w:type="pct"/>
            <w:shd w:val="clear" w:color="auto" w:fill="auto"/>
            <w:tcMar>
              <w:top w:w="15" w:type="dxa"/>
              <w:left w:w="15" w:type="dxa"/>
              <w:right w:w="15" w:type="dxa"/>
            </w:tcMar>
            <w:vAlign w:val="center"/>
          </w:tcPr>
          <w:p w14:paraId="1986149C">
            <w:pPr>
              <w:widowControl/>
              <w:spacing w:line="260" w:lineRule="exact"/>
              <w:jc w:val="center"/>
              <w:rPr>
                <w:rFonts w:ascii="Arial" w:hAnsi="Arial" w:eastAsia="宋体" w:cs="Arial"/>
                <w:color w:val="000000" w:themeColor="text1"/>
                <w:kern w:val="2"/>
                <w:sz w:val="18"/>
                <w:szCs w:val="18"/>
                <w:lang w:val="en-US" w:eastAsia="zh-CN" w:bidi="ar-SA"/>
                <w14:textFill>
                  <w14:solidFill>
                    <w14:schemeClr w14:val="tx1"/>
                  </w14:solidFill>
                </w14:textFill>
              </w:rPr>
            </w:pPr>
          </w:p>
        </w:tc>
        <w:tc>
          <w:tcPr>
            <w:tcW w:w="189" w:type="pct"/>
            <w:shd w:val="clear" w:color="auto" w:fill="auto"/>
            <w:tcMar>
              <w:top w:w="15" w:type="dxa"/>
              <w:left w:w="15" w:type="dxa"/>
              <w:right w:w="15" w:type="dxa"/>
            </w:tcMar>
            <w:vAlign w:val="center"/>
          </w:tcPr>
          <w:p w14:paraId="5B3AFCF8">
            <w:pPr>
              <w:widowControl/>
              <w:spacing w:line="260" w:lineRule="exact"/>
              <w:jc w:val="center"/>
              <w:rPr>
                <w:rFonts w:ascii="Arial" w:hAnsi="Arial" w:eastAsia="宋体" w:cs="Arial"/>
                <w:color w:val="000000" w:themeColor="text1"/>
                <w:kern w:val="2"/>
                <w:sz w:val="18"/>
                <w:szCs w:val="18"/>
                <w:lang w:val="en-US" w:eastAsia="zh-CN" w:bidi="ar-SA"/>
                <w14:textFill>
                  <w14:solidFill>
                    <w14:schemeClr w14:val="tx1"/>
                  </w14:solidFill>
                </w14:textFill>
              </w:rPr>
            </w:pPr>
          </w:p>
        </w:tc>
      </w:tr>
      <w:bookmarkEnd w:id="15"/>
      <w:bookmarkEnd w:id="16"/>
      <w:tr w14:paraId="6CA8DA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283" w:hRule="atLeast"/>
          <w:jc w:val="center"/>
        </w:trPr>
        <w:tc>
          <w:tcPr>
            <w:tcW w:w="407" w:type="pct"/>
            <w:vMerge w:val="continue"/>
            <w:tcMar>
              <w:top w:w="15" w:type="dxa"/>
              <w:left w:w="15" w:type="dxa"/>
              <w:right w:w="15" w:type="dxa"/>
            </w:tcMar>
            <w:vAlign w:val="center"/>
          </w:tcPr>
          <w:p w14:paraId="29BDC8C1">
            <w:pPr>
              <w:widowControl/>
              <w:spacing w:line="260" w:lineRule="exact"/>
              <w:jc w:val="center"/>
              <w:rPr>
                <w:rFonts w:ascii="宋体" w:hAnsi="宋体" w:cs="宋体"/>
                <w:color w:val="000000" w:themeColor="text1"/>
                <w:sz w:val="18"/>
                <w:szCs w:val="18"/>
                <w14:textFill>
                  <w14:solidFill>
                    <w14:schemeClr w14:val="tx1"/>
                  </w14:solidFill>
                </w14:textFill>
              </w:rPr>
            </w:pPr>
          </w:p>
        </w:tc>
        <w:tc>
          <w:tcPr>
            <w:tcW w:w="288" w:type="pct"/>
            <w:vMerge w:val="continue"/>
            <w:noWrap/>
            <w:tcMar>
              <w:top w:w="15" w:type="dxa"/>
              <w:left w:w="15" w:type="dxa"/>
              <w:right w:w="15" w:type="dxa"/>
            </w:tcMar>
            <w:vAlign w:val="center"/>
          </w:tcPr>
          <w:p w14:paraId="5D87A80F">
            <w:pPr>
              <w:widowControl/>
              <w:spacing w:line="240" w:lineRule="exact"/>
              <w:jc w:val="center"/>
              <w:textAlignment w:val="top"/>
              <w:rPr>
                <w:rFonts w:ascii="宋体" w:hAnsi="宋体" w:cs="宋体"/>
                <w:color w:val="000000" w:themeColor="text1"/>
                <w:kern w:val="0"/>
                <w:sz w:val="18"/>
                <w:szCs w:val="18"/>
                <w:lang w:bidi="ar"/>
                <w14:textFill>
                  <w14:solidFill>
                    <w14:schemeClr w14:val="tx1"/>
                  </w14:solidFill>
                </w14:textFill>
              </w:rPr>
            </w:pPr>
          </w:p>
        </w:tc>
        <w:tc>
          <w:tcPr>
            <w:tcW w:w="268" w:type="pct"/>
            <w:tcMar>
              <w:top w:w="15" w:type="dxa"/>
              <w:left w:w="15" w:type="dxa"/>
              <w:right w:w="15" w:type="dxa"/>
            </w:tcMar>
            <w:vAlign w:val="center"/>
          </w:tcPr>
          <w:p w14:paraId="6F7DC33A">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8</w:t>
            </w:r>
          </w:p>
        </w:tc>
        <w:tc>
          <w:tcPr>
            <w:tcW w:w="1218" w:type="pct"/>
            <w:tcMar>
              <w:top w:w="15" w:type="dxa"/>
              <w:left w:w="15" w:type="dxa"/>
              <w:right w:w="15" w:type="dxa"/>
            </w:tcMar>
            <w:vAlign w:val="center"/>
          </w:tcPr>
          <w:p w14:paraId="371BE5EE">
            <w:pPr>
              <w:widowControl/>
              <w:spacing w:line="260" w:lineRule="exact"/>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军事技能</w:t>
            </w:r>
          </w:p>
        </w:tc>
        <w:tc>
          <w:tcPr>
            <w:tcW w:w="208" w:type="pct"/>
            <w:shd w:val="clear" w:color="auto" w:fill="auto"/>
            <w:tcMar>
              <w:top w:w="15" w:type="dxa"/>
              <w:left w:w="15" w:type="dxa"/>
              <w:right w:w="15" w:type="dxa"/>
            </w:tcMar>
            <w:vAlign w:val="center"/>
          </w:tcPr>
          <w:p w14:paraId="1770E1F7">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A</w:t>
            </w:r>
          </w:p>
        </w:tc>
        <w:tc>
          <w:tcPr>
            <w:tcW w:w="272" w:type="pct"/>
            <w:shd w:val="clear" w:color="auto" w:fill="auto"/>
            <w:tcMar>
              <w:top w:w="15" w:type="dxa"/>
              <w:left w:w="15" w:type="dxa"/>
              <w:right w:w="15" w:type="dxa"/>
            </w:tcMar>
            <w:vAlign w:val="center"/>
          </w:tcPr>
          <w:p w14:paraId="6E4FB02C">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2</w:t>
            </w:r>
          </w:p>
        </w:tc>
        <w:tc>
          <w:tcPr>
            <w:tcW w:w="320" w:type="pct"/>
            <w:shd w:val="clear" w:color="auto" w:fill="auto"/>
            <w:tcMar>
              <w:top w:w="15" w:type="dxa"/>
              <w:left w:w="15" w:type="dxa"/>
              <w:right w:w="15" w:type="dxa"/>
            </w:tcMar>
            <w:vAlign w:val="center"/>
          </w:tcPr>
          <w:p w14:paraId="37F94867">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112</w:t>
            </w:r>
          </w:p>
        </w:tc>
        <w:tc>
          <w:tcPr>
            <w:tcW w:w="241" w:type="pct"/>
            <w:shd w:val="clear" w:color="auto" w:fill="auto"/>
            <w:tcMar>
              <w:top w:w="15" w:type="dxa"/>
              <w:left w:w="15" w:type="dxa"/>
              <w:right w:w="15" w:type="dxa"/>
            </w:tcMar>
            <w:vAlign w:val="center"/>
          </w:tcPr>
          <w:p w14:paraId="46C8E88C">
            <w:pPr>
              <w:widowControl/>
              <w:spacing w:line="260" w:lineRule="exact"/>
              <w:jc w:val="center"/>
              <w:rPr>
                <w:rFonts w:ascii="Arial" w:hAnsi="Arial" w:eastAsia="宋体" w:cs="Arial"/>
                <w:color w:val="000000" w:themeColor="text1"/>
                <w:kern w:val="2"/>
                <w:sz w:val="18"/>
                <w:szCs w:val="18"/>
                <w:lang w:val="en-US" w:eastAsia="zh-CN" w:bidi="ar-SA"/>
                <w14:textFill>
                  <w14:solidFill>
                    <w14:schemeClr w14:val="tx1"/>
                  </w14:solidFill>
                </w14:textFill>
              </w:rPr>
            </w:pPr>
          </w:p>
        </w:tc>
        <w:tc>
          <w:tcPr>
            <w:tcW w:w="218" w:type="pct"/>
            <w:shd w:val="clear" w:color="auto" w:fill="auto"/>
            <w:tcMar>
              <w:top w:w="15" w:type="dxa"/>
              <w:left w:w="15" w:type="dxa"/>
              <w:right w:w="15" w:type="dxa"/>
            </w:tcMar>
            <w:vAlign w:val="center"/>
          </w:tcPr>
          <w:p w14:paraId="5658A77D">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112</w:t>
            </w:r>
          </w:p>
        </w:tc>
        <w:tc>
          <w:tcPr>
            <w:tcW w:w="247" w:type="pct"/>
            <w:shd w:val="clear" w:color="auto" w:fill="auto"/>
            <w:tcMar>
              <w:top w:w="15" w:type="dxa"/>
              <w:left w:w="15" w:type="dxa"/>
              <w:right w:w="15" w:type="dxa"/>
            </w:tcMar>
            <w:vAlign w:val="center"/>
          </w:tcPr>
          <w:p w14:paraId="31B49D1A">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C</w:t>
            </w:r>
          </w:p>
        </w:tc>
        <w:tc>
          <w:tcPr>
            <w:tcW w:w="236" w:type="pct"/>
            <w:shd w:val="clear" w:color="auto" w:fill="auto"/>
            <w:tcMar>
              <w:top w:w="15" w:type="dxa"/>
              <w:left w:w="15" w:type="dxa"/>
              <w:right w:w="15" w:type="dxa"/>
            </w:tcMar>
            <w:vAlign w:val="center"/>
          </w:tcPr>
          <w:p w14:paraId="1FF99C87">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15D</w:t>
            </w:r>
          </w:p>
        </w:tc>
        <w:tc>
          <w:tcPr>
            <w:tcW w:w="241" w:type="pct"/>
            <w:shd w:val="clear" w:color="auto" w:fill="auto"/>
            <w:tcMar>
              <w:top w:w="15" w:type="dxa"/>
              <w:left w:w="15" w:type="dxa"/>
              <w:right w:w="15" w:type="dxa"/>
            </w:tcMar>
            <w:vAlign w:val="center"/>
          </w:tcPr>
          <w:p w14:paraId="7317A79A">
            <w:pPr>
              <w:widowControl/>
              <w:spacing w:line="260" w:lineRule="exact"/>
              <w:jc w:val="center"/>
              <w:rPr>
                <w:rFonts w:ascii="Arial" w:hAnsi="Arial" w:eastAsia="宋体" w:cs="Arial"/>
                <w:color w:val="000000" w:themeColor="text1"/>
                <w:kern w:val="2"/>
                <w:sz w:val="18"/>
                <w:szCs w:val="18"/>
                <w:lang w:val="en-US" w:eastAsia="zh-CN" w:bidi="ar-SA"/>
                <w14:textFill>
                  <w14:solidFill>
                    <w14:schemeClr w14:val="tx1"/>
                  </w14:solidFill>
                </w14:textFill>
              </w:rPr>
            </w:pPr>
          </w:p>
        </w:tc>
        <w:tc>
          <w:tcPr>
            <w:tcW w:w="241" w:type="pct"/>
            <w:shd w:val="clear" w:color="auto" w:fill="auto"/>
            <w:tcMar>
              <w:top w:w="15" w:type="dxa"/>
              <w:left w:w="15" w:type="dxa"/>
              <w:right w:w="15" w:type="dxa"/>
            </w:tcMar>
            <w:vAlign w:val="center"/>
          </w:tcPr>
          <w:p w14:paraId="5FD87EB9">
            <w:pPr>
              <w:widowControl/>
              <w:spacing w:line="260" w:lineRule="exact"/>
              <w:jc w:val="center"/>
              <w:rPr>
                <w:rFonts w:ascii="Arial" w:hAnsi="Arial" w:eastAsia="宋体" w:cs="Arial"/>
                <w:color w:val="000000" w:themeColor="text1"/>
                <w:kern w:val="2"/>
                <w:sz w:val="18"/>
                <w:szCs w:val="18"/>
                <w:lang w:val="en-US" w:eastAsia="zh-CN" w:bidi="ar-SA"/>
                <w14:textFill>
                  <w14:solidFill>
                    <w14:schemeClr w14:val="tx1"/>
                  </w14:solidFill>
                </w14:textFill>
              </w:rPr>
            </w:pPr>
          </w:p>
        </w:tc>
        <w:tc>
          <w:tcPr>
            <w:tcW w:w="231" w:type="pct"/>
            <w:shd w:val="clear" w:color="auto" w:fill="auto"/>
            <w:tcMar>
              <w:top w:w="15" w:type="dxa"/>
              <w:left w:w="15" w:type="dxa"/>
              <w:right w:w="15" w:type="dxa"/>
            </w:tcMar>
            <w:vAlign w:val="center"/>
          </w:tcPr>
          <w:p w14:paraId="5BD344D2">
            <w:pPr>
              <w:widowControl/>
              <w:spacing w:line="260" w:lineRule="exact"/>
              <w:jc w:val="center"/>
              <w:rPr>
                <w:rFonts w:ascii="Arial" w:hAnsi="Arial" w:eastAsia="宋体" w:cs="Arial"/>
                <w:color w:val="000000" w:themeColor="text1"/>
                <w:kern w:val="2"/>
                <w:sz w:val="18"/>
                <w:szCs w:val="18"/>
                <w:lang w:val="en-US" w:eastAsia="zh-CN" w:bidi="ar-SA"/>
                <w14:textFill>
                  <w14:solidFill>
                    <w14:schemeClr w14:val="tx1"/>
                  </w14:solidFill>
                </w14:textFill>
              </w:rPr>
            </w:pPr>
          </w:p>
        </w:tc>
        <w:tc>
          <w:tcPr>
            <w:tcW w:w="166" w:type="pct"/>
            <w:shd w:val="clear" w:color="auto" w:fill="auto"/>
            <w:tcMar>
              <w:top w:w="15" w:type="dxa"/>
              <w:left w:w="15" w:type="dxa"/>
              <w:right w:w="15" w:type="dxa"/>
            </w:tcMar>
            <w:vAlign w:val="center"/>
          </w:tcPr>
          <w:p w14:paraId="1621AA1F">
            <w:pPr>
              <w:widowControl/>
              <w:spacing w:line="260" w:lineRule="exact"/>
              <w:jc w:val="center"/>
              <w:rPr>
                <w:rFonts w:ascii="Arial" w:hAnsi="Arial" w:eastAsia="宋体" w:cs="Arial"/>
                <w:color w:val="000000" w:themeColor="text1"/>
                <w:kern w:val="2"/>
                <w:sz w:val="18"/>
                <w:szCs w:val="18"/>
                <w:lang w:val="en-US" w:eastAsia="zh-CN" w:bidi="ar-SA"/>
                <w14:textFill>
                  <w14:solidFill>
                    <w14:schemeClr w14:val="tx1"/>
                  </w14:solidFill>
                </w14:textFill>
              </w:rPr>
            </w:pPr>
          </w:p>
        </w:tc>
        <w:tc>
          <w:tcPr>
            <w:tcW w:w="189" w:type="pct"/>
            <w:shd w:val="clear" w:color="auto" w:fill="auto"/>
            <w:tcMar>
              <w:top w:w="15" w:type="dxa"/>
              <w:left w:w="15" w:type="dxa"/>
              <w:right w:w="15" w:type="dxa"/>
            </w:tcMar>
            <w:vAlign w:val="center"/>
          </w:tcPr>
          <w:p w14:paraId="42A75934">
            <w:pPr>
              <w:widowControl/>
              <w:spacing w:line="260" w:lineRule="exact"/>
              <w:jc w:val="center"/>
              <w:rPr>
                <w:rFonts w:ascii="Arial" w:hAnsi="Arial" w:eastAsia="宋体" w:cs="Arial"/>
                <w:color w:val="000000" w:themeColor="text1"/>
                <w:kern w:val="2"/>
                <w:sz w:val="18"/>
                <w:szCs w:val="18"/>
                <w:lang w:val="en-US" w:eastAsia="zh-CN" w:bidi="ar-SA"/>
                <w14:textFill>
                  <w14:solidFill>
                    <w14:schemeClr w14:val="tx1"/>
                  </w14:solidFill>
                </w14:textFill>
              </w:rPr>
            </w:pPr>
          </w:p>
        </w:tc>
      </w:tr>
      <w:tr w14:paraId="733B96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455" w:hRule="atLeast"/>
          <w:jc w:val="center"/>
        </w:trPr>
        <w:tc>
          <w:tcPr>
            <w:tcW w:w="407" w:type="pct"/>
            <w:vMerge w:val="continue"/>
            <w:tcMar>
              <w:top w:w="15" w:type="dxa"/>
              <w:left w:w="15" w:type="dxa"/>
              <w:right w:w="15" w:type="dxa"/>
            </w:tcMar>
            <w:vAlign w:val="center"/>
          </w:tcPr>
          <w:p w14:paraId="2D261F2A">
            <w:pPr>
              <w:widowControl/>
              <w:spacing w:line="260" w:lineRule="exact"/>
              <w:jc w:val="center"/>
              <w:rPr>
                <w:rFonts w:ascii="宋体" w:hAnsi="宋体" w:cs="宋体"/>
                <w:color w:val="000000" w:themeColor="text1"/>
                <w:sz w:val="18"/>
                <w:szCs w:val="18"/>
                <w14:textFill>
                  <w14:solidFill>
                    <w14:schemeClr w14:val="tx1"/>
                  </w14:solidFill>
                </w14:textFill>
              </w:rPr>
            </w:pPr>
            <w:bookmarkStart w:id="17" w:name="_Hlk201309793"/>
            <w:bookmarkStart w:id="18" w:name="_Hlk201310112"/>
          </w:p>
        </w:tc>
        <w:tc>
          <w:tcPr>
            <w:tcW w:w="288" w:type="pct"/>
            <w:tcMar>
              <w:top w:w="15" w:type="dxa"/>
              <w:left w:w="15" w:type="dxa"/>
              <w:right w:w="15" w:type="dxa"/>
            </w:tcMar>
            <w:vAlign w:val="center"/>
          </w:tcPr>
          <w:p w14:paraId="39588787">
            <w:pPr>
              <w:widowControl/>
              <w:spacing w:line="240" w:lineRule="exact"/>
              <w:jc w:val="center"/>
              <w:textAlignment w:val="top"/>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职业</w:t>
            </w:r>
          </w:p>
          <w:p w14:paraId="54017F4B">
            <w:pPr>
              <w:widowControl/>
              <w:spacing w:line="240" w:lineRule="exact"/>
              <w:jc w:val="center"/>
              <w:textAlignment w:val="top"/>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素养</w:t>
            </w:r>
          </w:p>
        </w:tc>
        <w:tc>
          <w:tcPr>
            <w:tcW w:w="268" w:type="pct"/>
            <w:tcMar>
              <w:top w:w="15" w:type="dxa"/>
              <w:left w:w="15" w:type="dxa"/>
              <w:right w:w="15" w:type="dxa"/>
            </w:tcMar>
            <w:vAlign w:val="center"/>
          </w:tcPr>
          <w:p w14:paraId="221B6610">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9</w:t>
            </w:r>
          </w:p>
        </w:tc>
        <w:tc>
          <w:tcPr>
            <w:tcW w:w="1218" w:type="pct"/>
            <w:tcMar>
              <w:top w:w="15" w:type="dxa"/>
              <w:left w:w="15" w:type="dxa"/>
              <w:right w:w="15" w:type="dxa"/>
            </w:tcMar>
            <w:vAlign w:val="center"/>
          </w:tcPr>
          <w:p w14:paraId="269945FD">
            <w:pPr>
              <w:widowControl/>
              <w:spacing w:line="260" w:lineRule="exact"/>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大学生职业发展与就业指导</w:t>
            </w:r>
          </w:p>
        </w:tc>
        <w:tc>
          <w:tcPr>
            <w:tcW w:w="208" w:type="pct"/>
            <w:shd w:val="clear" w:color="auto" w:fill="auto"/>
            <w:tcMar>
              <w:top w:w="15" w:type="dxa"/>
              <w:left w:w="15" w:type="dxa"/>
              <w:right w:w="15" w:type="dxa"/>
            </w:tcMar>
            <w:vAlign w:val="center"/>
          </w:tcPr>
          <w:p w14:paraId="1B90DAA9">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A</w:t>
            </w:r>
          </w:p>
        </w:tc>
        <w:tc>
          <w:tcPr>
            <w:tcW w:w="272" w:type="pct"/>
            <w:shd w:val="clear" w:color="auto" w:fill="auto"/>
            <w:tcMar>
              <w:top w:w="15" w:type="dxa"/>
              <w:left w:w="15" w:type="dxa"/>
              <w:right w:w="15" w:type="dxa"/>
            </w:tcMar>
            <w:vAlign w:val="center"/>
          </w:tcPr>
          <w:p w14:paraId="2C19F950">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1.5</w:t>
            </w:r>
          </w:p>
        </w:tc>
        <w:tc>
          <w:tcPr>
            <w:tcW w:w="320" w:type="pct"/>
            <w:shd w:val="clear" w:color="auto" w:fill="auto"/>
            <w:tcMar>
              <w:top w:w="15" w:type="dxa"/>
              <w:left w:w="15" w:type="dxa"/>
              <w:right w:w="15" w:type="dxa"/>
            </w:tcMar>
            <w:vAlign w:val="center"/>
          </w:tcPr>
          <w:p w14:paraId="1D321298">
            <w:pPr>
              <w:widowControl/>
              <w:spacing w:line="260" w:lineRule="exact"/>
              <w:jc w:val="center"/>
              <w:textAlignment w:val="center"/>
              <w:rPr>
                <w:rFonts w:hint="default"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val="en-US" w:eastAsia="zh-CN" w:bidi="ar"/>
                <w14:textFill>
                  <w14:solidFill>
                    <w14:schemeClr w14:val="tx1"/>
                  </w14:solidFill>
                </w14:textFill>
              </w:rPr>
              <w:t>24</w:t>
            </w:r>
          </w:p>
        </w:tc>
        <w:tc>
          <w:tcPr>
            <w:tcW w:w="241" w:type="pct"/>
            <w:shd w:val="clear" w:color="auto" w:fill="auto"/>
            <w:tcMar>
              <w:top w:w="15" w:type="dxa"/>
              <w:left w:w="15" w:type="dxa"/>
              <w:right w:w="15" w:type="dxa"/>
            </w:tcMar>
            <w:vAlign w:val="center"/>
          </w:tcPr>
          <w:p w14:paraId="6B8EE418">
            <w:pPr>
              <w:widowControl/>
              <w:spacing w:line="260" w:lineRule="exact"/>
              <w:jc w:val="center"/>
              <w:textAlignment w:val="center"/>
              <w:rPr>
                <w:rFonts w:hint="default"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val="en-US" w:eastAsia="zh-CN" w:bidi="ar"/>
                <w14:textFill>
                  <w14:solidFill>
                    <w14:schemeClr w14:val="tx1"/>
                  </w14:solidFill>
                </w14:textFill>
              </w:rPr>
              <w:t>12</w:t>
            </w:r>
          </w:p>
        </w:tc>
        <w:tc>
          <w:tcPr>
            <w:tcW w:w="218" w:type="pct"/>
            <w:shd w:val="clear" w:color="auto" w:fill="auto"/>
            <w:tcMar>
              <w:top w:w="15" w:type="dxa"/>
              <w:left w:w="15" w:type="dxa"/>
              <w:right w:w="15" w:type="dxa"/>
            </w:tcMar>
            <w:vAlign w:val="center"/>
          </w:tcPr>
          <w:p w14:paraId="3791219B">
            <w:pPr>
              <w:widowControl/>
              <w:spacing w:line="260" w:lineRule="exact"/>
              <w:jc w:val="center"/>
              <w:textAlignment w:val="center"/>
              <w:rPr>
                <w:rFonts w:hint="default"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val="en-US" w:eastAsia="zh-CN" w:bidi="ar"/>
                <w14:textFill>
                  <w14:solidFill>
                    <w14:schemeClr w14:val="tx1"/>
                  </w14:solidFill>
                </w14:textFill>
              </w:rPr>
              <w:t>12</w:t>
            </w:r>
          </w:p>
        </w:tc>
        <w:tc>
          <w:tcPr>
            <w:tcW w:w="247" w:type="pct"/>
            <w:shd w:val="clear" w:color="auto" w:fill="auto"/>
            <w:tcMar>
              <w:top w:w="15" w:type="dxa"/>
              <w:left w:w="15" w:type="dxa"/>
              <w:right w:w="15" w:type="dxa"/>
            </w:tcMar>
            <w:vAlign w:val="center"/>
          </w:tcPr>
          <w:p w14:paraId="269F16EE">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C</w:t>
            </w:r>
          </w:p>
        </w:tc>
        <w:tc>
          <w:tcPr>
            <w:tcW w:w="236" w:type="pct"/>
            <w:shd w:val="clear" w:color="auto" w:fill="auto"/>
            <w:tcMar>
              <w:top w:w="15" w:type="dxa"/>
              <w:left w:w="15" w:type="dxa"/>
              <w:right w:w="15" w:type="dxa"/>
            </w:tcMar>
            <w:vAlign w:val="center"/>
          </w:tcPr>
          <w:p w14:paraId="2E7187C0">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2*3</w:t>
            </w:r>
          </w:p>
        </w:tc>
        <w:tc>
          <w:tcPr>
            <w:tcW w:w="241" w:type="pct"/>
            <w:shd w:val="clear" w:color="auto" w:fill="auto"/>
            <w:tcMar>
              <w:top w:w="15" w:type="dxa"/>
              <w:left w:w="15" w:type="dxa"/>
              <w:right w:w="15" w:type="dxa"/>
            </w:tcMar>
            <w:vAlign w:val="center"/>
          </w:tcPr>
          <w:p w14:paraId="1FECA1C2">
            <w:pPr>
              <w:widowControl/>
              <w:spacing w:line="260" w:lineRule="exact"/>
              <w:jc w:val="center"/>
              <w:textAlignment w:val="center"/>
              <w:rPr>
                <w:rFonts w:hint="eastAsia" w:ascii="宋体" w:hAnsi="宋体" w:eastAsia="宋体" w:cs="宋体"/>
                <w:color w:val="000000" w:themeColor="text1"/>
                <w:kern w:val="0"/>
                <w:sz w:val="18"/>
                <w:szCs w:val="18"/>
                <w:lang w:val="en-US" w:eastAsia="zh-CN"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4*3</w:t>
            </w:r>
          </w:p>
        </w:tc>
        <w:tc>
          <w:tcPr>
            <w:tcW w:w="241" w:type="pct"/>
            <w:shd w:val="clear" w:color="auto" w:fill="auto"/>
            <w:tcMar>
              <w:top w:w="15" w:type="dxa"/>
              <w:left w:w="15" w:type="dxa"/>
              <w:right w:w="15" w:type="dxa"/>
            </w:tcMar>
            <w:vAlign w:val="center"/>
          </w:tcPr>
          <w:p w14:paraId="7DE1E225">
            <w:pPr>
              <w:widowControl/>
              <w:spacing w:line="260" w:lineRule="exact"/>
              <w:jc w:val="center"/>
              <w:textAlignment w:val="center"/>
              <w:rPr>
                <w:rFonts w:hint="eastAsia" w:ascii="宋体" w:hAnsi="宋体" w:eastAsia="宋体" w:cs="宋体"/>
                <w:color w:val="000000" w:themeColor="text1"/>
                <w:kern w:val="0"/>
                <w:sz w:val="18"/>
                <w:szCs w:val="18"/>
                <w:lang w:val="en-US" w:eastAsia="zh-CN" w:bidi="ar"/>
                <w14:textFill>
                  <w14:solidFill>
                    <w14:schemeClr w14:val="tx1"/>
                  </w14:solidFill>
                </w14:textFill>
              </w:rPr>
            </w:pPr>
          </w:p>
        </w:tc>
        <w:tc>
          <w:tcPr>
            <w:tcW w:w="231" w:type="pct"/>
            <w:shd w:val="clear" w:color="auto" w:fill="auto"/>
            <w:tcMar>
              <w:top w:w="15" w:type="dxa"/>
              <w:left w:w="15" w:type="dxa"/>
              <w:right w:w="15" w:type="dxa"/>
            </w:tcMar>
            <w:vAlign w:val="center"/>
          </w:tcPr>
          <w:p w14:paraId="2F9CCF33">
            <w:pPr>
              <w:widowControl/>
              <w:spacing w:line="260" w:lineRule="exact"/>
              <w:jc w:val="center"/>
              <w:textAlignment w:val="center"/>
              <w:rPr>
                <w:rFonts w:hint="eastAsia" w:ascii="宋体" w:hAnsi="宋体" w:eastAsia="宋体" w:cs="宋体"/>
                <w:color w:val="000000" w:themeColor="text1"/>
                <w:kern w:val="0"/>
                <w:sz w:val="18"/>
                <w:szCs w:val="18"/>
                <w:lang w:val="en-US" w:eastAsia="zh-CN"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2*3</w:t>
            </w:r>
          </w:p>
        </w:tc>
        <w:tc>
          <w:tcPr>
            <w:tcW w:w="166" w:type="pct"/>
            <w:shd w:val="clear" w:color="auto" w:fill="auto"/>
            <w:tcMar>
              <w:top w:w="15" w:type="dxa"/>
              <w:left w:w="15" w:type="dxa"/>
              <w:right w:w="15" w:type="dxa"/>
            </w:tcMar>
            <w:vAlign w:val="center"/>
          </w:tcPr>
          <w:p w14:paraId="7927A672">
            <w:pPr>
              <w:widowControl/>
              <w:spacing w:line="260" w:lineRule="exact"/>
              <w:jc w:val="center"/>
              <w:rPr>
                <w:rFonts w:ascii="Arial" w:hAnsi="Arial" w:eastAsia="宋体" w:cs="Arial"/>
                <w:color w:val="000000" w:themeColor="text1"/>
                <w:kern w:val="2"/>
                <w:sz w:val="18"/>
                <w:szCs w:val="18"/>
                <w:lang w:val="en-US" w:eastAsia="zh-CN" w:bidi="ar-SA"/>
                <w14:textFill>
                  <w14:solidFill>
                    <w14:schemeClr w14:val="tx1"/>
                  </w14:solidFill>
                </w14:textFill>
              </w:rPr>
            </w:pPr>
          </w:p>
        </w:tc>
        <w:tc>
          <w:tcPr>
            <w:tcW w:w="189" w:type="pct"/>
            <w:shd w:val="clear" w:color="auto" w:fill="auto"/>
            <w:tcMar>
              <w:top w:w="15" w:type="dxa"/>
              <w:left w:w="15" w:type="dxa"/>
              <w:right w:w="15" w:type="dxa"/>
            </w:tcMar>
            <w:vAlign w:val="center"/>
          </w:tcPr>
          <w:p w14:paraId="595D2D08">
            <w:pPr>
              <w:widowControl/>
              <w:spacing w:line="260" w:lineRule="exact"/>
              <w:jc w:val="center"/>
              <w:rPr>
                <w:rFonts w:ascii="Arial" w:hAnsi="Arial" w:eastAsia="宋体" w:cs="Arial"/>
                <w:color w:val="000000" w:themeColor="text1"/>
                <w:kern w:val="2"/>
                <w:sz w:val="18"/>
                <w:szCs w:val="18"/>
                <w:lang w:val="en-US" w:eastAsia="zh-CN" w:bidi="ar-SA"/>
                <w14:textFill>
                  <w14:solidFill>
                    <w14:schemeClr w14:val="tx1"/>
                  </w14:solidFill>
                </w14:textFill>
              </w:rPr>
            </w:pPr>
          </w:p>
        </w:tc>
      </w:tr>
      <w:tr w14:paraId="47B902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283" w:hRule="atLeast"/>
          <w:jc w:val="center"/>
        </w:trPr>
        <w:tc>
          <w:tcPr>
            <w:tcW w:w="407" w:type="pct"/>
            <w:vMerge w:val="continue"/>
            <w:tcMar>
              <w:top w:w="15" w:type="dxa"/>
              <w:left w:w="15" w:type="dxa"/>
              <w:right w:w="15" w:type="dxa"/>
            </w:tcMar>
            <w:vAlign w:val="center"/>
          </w:tcPr>
          <w:p w14:paraId="19881A6B">
            <w:pPr>
              <w:widowControl/>
              <w:spacing w:line="260" w:lineRule="exact"/>
              <w:jc w:val="center"/>
              <w:rPr>
                <w:rFonts w:ascii="宋体" w:hAnsi="宋体" w:cs="宋体"/>
                <w:color w:val="000000" w:themeColor="text1"/>
                <w:sz w:val="18"/>
                <w:szCs w:val="18"/>
                <w14:textFill>
                  <w14:solidFill>
                    <w14:schemeClr w14:val="tx1"/>
                  </w14:solidFill>
                </w14:textFill>
              </w:rPr>
            </w:pPr>
          </w:p>
        </w:tc>
        <w:tc>
          <w:tcPr>
            <w:tcW w:w="288" w:type="pct"/>
            <w:vMerge w:val="restart"/>
            <w:tcMar>
              <w:top w:w="15" w:type="dxa"/>
              <w:left w:w="15" w:type="dxa"/>
              <w:right w:w="15" w:type="dxa"/>
            </w:tcMar>
            <w:vAlign w:val="center"/>
          </w:tcPr>
          <w:p w14:paraId="4A403654">
            <w:pPr>
              <w:widowControl/>
              <w:spacing w:line="240" w:lineRule="exact"/>
              <w:jc w:val="center"/>
              <w:textAlignment w:val="top"/>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身心</w:t>
            </w:r>
          </w:p>
          <w:p w14:paraId="2AB2C99E">
            <w:pPr>
              <w:widowControl/>
              <w:spacing w:line="240" w:lineRule="exact"/>
              <w:jc w:val="center"/>
              <w:textAlignment w:val="top"/>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素养</w:t>
            </w:r>
          </w:p>
        </w:tc>
        <w:tc>
          <w:tcPr>
            <w:tcW w:w="268" w:type="pct"/>
            <w:tcMar>
              <w:top w:w="15" w:type="dxa"/>
              <w:left w:w="15" w:type="dxa"/>
              <w:right w:w="15" w:type="dxa"/>
            </w:tcMar>
            <w:vAlign w:val="center"/>
          </w:tcPr>
          <w:p w14:paraId="6FE8C37D">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10</w:t>
            </w:r>
          </w:p>
        </w:tc>
        <w:tc>
          <w:tcPr>
            <w:tcW w:w="1218" w:type="pct"/>
            <w:tcMar>
              <w:top w:w="15" w:type="dxa"/>
              <w:left w:w="15" w:type="dxa"/>
              <w:right w:w="15" w:type="dxa"/>
            </w:tcMar>
            <w:vAlign w:val="center"/>
          </w:tcPr>
          <w:p w14:paraId="31FDB0AF">
            <w:pPr>
              <w:widowControl/>
              <w:spacing w:line="260" w:lineRule="exact"/>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体育</w:t>
            </w:r>
          </w:p>
        </w:tc>
        <w:tc>
          <w:tcPr>
            <w:tcW w:w="208" w:type="pct"/>
            <w:shd w:val="clear" w:color="auto" w:fill="auto"/>
            <w:tcMar>
              <w:top w:w="15" w:type="dxa"/>
              <w:left w:w="15" w:type="dxa"/>
              <w:right w:w="15" w:type="dxa"/>
            </w:tcMar>
            <w:vAlign w:val="center"/>
          </w:tcPr>
          <w:p w14:paraId="69057CAE">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A</w:t>
            </w:r>
          </w:p>
        </w:tc>
        <w:tc>
          <w:tcPr>
            <w:tcW w:w="272" w:type="pct"/>
            <w:shd w:val="clear" w:color="auto" w:fill="auto"/>
            <w:tcMar>
              <w:top w:w="15" w:type="dxa"/>
              <w:left w:w="15" w:type="dxa"/>
              <w:right w:w="15" w:type="dxa"/>
            </w:tcMar>
            <w:vAlign w:val="center"/>
          </w:tcPr>
          <w:p w14:paraId="52817EF9">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4</w:t>
            </w:r>
          </w:p>
        </w:tc>
        <w:tc>
          <w:tcPr>
            <w:tcW w:w="320" w:type="pct"/>
            <w:shd w:val="clear" w:color="auto" w:fill="auto"/>
            <w:tcMar>
              <w:top w:w="15" w:type="dxa"/>
              <w:left w:w="15" w:type="dxa"/>
              <w:right w:w="15" w:type="dxa"/>
            </w:tcMar>
            <w:vAlign w:val="center"/>
          </w:tcPr>
          <w:p w14:paraId="01710E9F">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108</w:t>
            </w:r>
          </w:p>
        </w:tc>
        <w:tc>
          <w:tcPr>
            <w:tcW w:w="241" w:type="pct"/>
            <w:shd w:val="clear" w:color="auto" w:fill="auto"/>
            <w:tcMar>
              <w:top w:w="15" w:type="dxa"/>
              <w:left w:w="15" w:type="dxa"/>
              <w:right w:w="15" w:type="dxa"/>
            </w:tcMar>
            <w:vAlign w:val="center"/>
          </w:tcPr>
          <w:p w14:paraId="5D531836">
            <w:pPr>
              <w:widowControl/>
              <w:spacing w:line="260" w:lineRule="exact"/>
              <w:jc w:val="center"/>
              <w:rPr>
                <w:rFonts w:ascii="Arial" w:hAnsi="Arial" w:eastAsia="宋体" w:cs="Arial"/>
                <w:color w:val="000000" w:themeColor="text1"/>
                <w:kern w:val="2"/>
                <w:sz w:val="18"/>
                <w:szCs w:val="18"/>
                <w:lang w:val="en-US" w:eastAsia="zh-CN" w:bidi="ar-SA"/>
                <w14:textFill>
                  <w14:solidFill>
                    <w14:schemeClr w14:val="tx1"/>
                  </w14:solidFill>
                </w14:textFill>
              </w:rPr>
            </w:pPr>
          </w:p>
        </w:tc>
        <w:tc>
          <w:tcPr>
            <w:tcW w:w="218" w:type="pct"/>
            <w:shd w:val="clear" w:color="auto" w:fill="auto"/>
            <w:tcMar>
              <w:top w:w="15" w:type="dxa"/>
              <w:left w:w="15" w:type="dxa"/>
              <w:right w:w="15" w:type="dxa"/>
            </w:tcMar>
            <w:vAlign w:val="center"/>
          </w:tcPr>
          <w:p w14:paraId="251EFD12">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108</w:t>
            </w:r>
          </w:p>
        </w:tc>
        <w:tc>
          <w:tcPr>
            <w:tcW w:w="247" w:type="pct"/>
            <w:shd w:val="clear" w:color="auto" w:fill="auto"/>
            <w:tcMar>
              <w:top w:w="15" w:type="dxa"/>
              <w:left w:w="15" w:type="dxa"/>
              <w:right w:w="15" w:type="dxa"/>
            </w:tcMar>
            <w:vAlign w:val="center"/>
          </w:tcPr>
          <w:p w14:paraId="4AC8970E">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C</w:t>
            </w:r>
          </w:p>
        </w:tc>
        <w:tc>
          <w:tcPr>
            <w:tcW w:w="236" w:type="pct"/>
            <w:shd w:val="clear" w:color="auto" w:fill="auto"/>
            <w:tcMar>
              <w:top w:w="15" w:type="dxa"/>
              <w:left w:w="15" w:type="dxa"/>
              <w:right w:w="15" w:type="dxa"/>
            </w:tcMar>
            <w:vAlign w:val="center"/>
          </w:tcPr>
          <w:p w14:paraId="4EE07073">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2*13</w:t>
            </w:r>
          </w:p>
        </w:tc>
        <w:tc>
          <w:tcPr>
            <w:tcW w:w="241" w:type="pct"/>
            <w:shd w:val="clear" w:color="auto" w:fill="auto"/>
            <w:tcMar>
              <w:top w:w="15" w:type="dxa"/>
              <w:left w:w="15" w:type="dxa"/>
              <w:right w:w="15" w:type="dxa"/>
            </w:tcMar>
            <w:vAlign w:val="center"/>
          </w:tcPr>
          <w:p w14:paraId="5FE5BD9D">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2*14</w:t>
            </w:r>
          </w:p>
        </w:tc>
        <w:tc>
          <w:tcPr>
            <w:tcW w:w="241" w:type="pct"/>
            <w:shd w:val="clear" w:color="auto" w:fill="auto"/>
            <w:tcMar>
              <w:top w:w="15" w:type="dxa"/>
              <w:left w:w="15" w:type="dxa"/>
              <w:right w:w="15" w:type="dxa"/>
            </w:tcMar>
            <w:vAlign w:val="center"/>
          </w:tcPr>
          <w:p w14:paraId="00797F12">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2*13</w:t>
            </w:r>
          </w:p>
        </w:tc>
        <w:tc>
          <w:tcPr>
            <w:tcW w:w="231" w:type="pct"/>
            <w:shd w:val="clear" w:color="auto" w:fill="auto"/>
            <w:tcMar>
              <w:top w:w="15" w:type="dxa"/>
              <w:left w:w="15" w:type="dxa"/>
              <w:right w:w="15" w:type="dxa"/>
            </w:tcMar>
            <w:vAlign w:val="center"/>
          </w:tcPr>
          <w:p w14:paraId="2576DA06">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spacing w:val="-17"/>
                <w:kern w:val="0"/>
                <w:sz w:val="18"/>
                <w:szCs w:val="18"/>
                <w:lang w:bidi="ar"/>
                <w14:textFill>
                  <w14:solidFill>
                    <w14:schemeClr w14:val="tx1"/>
                  </w14:solidFill>
                </w14:textFill>
              </w:rPr>
              <w:t>2*14</w:t>
            </w:r>
          </w:p>
        </w:tc>
        <w:tc>
          <w:tcPr>
            <w:tcW w:w="166" w:type="pct"/>
            <w:shd w:val="clear" w:color="auto" w:fill="auto"/>
            <w:tcMar>
              <w:top w:w="15" w:type="dxa"/>
              <w:left w:w="15" w:type="dxa"/>
              <w:right w:w="15" w:type="dxa"/>
            </w:tcMar>
            <w:vAlign w:val="center"/>
          </w:tcPr>
          <w:p w14:paraId="17CA666D">
            <w:pPr>
              <w:widowControl/>
              <w:spacing w:line="260" w:lineRule="exact"/>
              <w:jc w:val="center"/>
              <w:rPr>
                <w:rFonts w:ascii="Arial" w:hAnsi="Arial" w:eastAsia="宋体" w:cs="Arial"/>
                <w:color w:val="000000" w:themeColor="text1"/>
                <w:kern w:val="2"/>
                <w:sz w:val="18"/>
                <w:szCs w:val="18"/>
                <w:lang w:val="en-US" w:eastAsia="zh-CN" w:bidi="ar-SA"/>
                <w14:textFill>
                  <w14:solidFill>
                    <w14:schemeClr w14:val="tx1"/>
                  </w14:solidFill>
                </w14:textFill>
              </w:rPr>
            </w:pPr>
          </w:p>
        </w:tc>
        <w:tc>
          <w:tcPr>
            <w:tcW w:w="189" w:type="pct"/>
            <w:shd w:val="clear" w:color="auto" w:fill="auto"/>
            <w:tcMar>
              <w:top w:w="15" w:type="dxa"/>
              <w:left w:w="15" w:type="dxa"/>
              <w:right w:w="15" w:type="dxa"/>
            </w:tcMar>
            <w:vAlign w:val="center"/>
          </w:tcPr>
          <w:p w14:paraId="1286E350">
            <w:pPr>
              <w:widowControl/>
              <w:spacing w:line="260" w:lineRule="exact"/>
              <w:jc w:val="center"/>
              <w:rPr>
                <w:rFonts w:ascii="Arial" w:hAnsi="Arial" w:eastAsia="宋体" w:cs="Arial"/>
                <w:color w:val="000000" w:themeColor="text1"/>
                <w:kern w:val="2"/>
                <w:sz w:val="18"/>
                <w:szCs w:val="18"/>
                <w:lang w:val="en-US" w:eastAsia="zh-CN" w:bidi="ar-SA"/>
                <w14:textFill>
                  <w14:solidFill>
                    <w14:schemeClr w14:val="tx1"/>
                  </w14:solidFill>
                </w14:textFill>
              </w:rPr>
            </w:pPr>
          </w:p>
        </w:tc>
      </w:tr>
      <w:tr w14:paraId="73E0A8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283" w:hRule="atLeast"/>
          <w:jc w:val="center"/>
        </w:trPr>
        <w:tc>
          <w:tcPr>
            <w:tcW w:w="407" w:type="pct"/>
            <w:vMerge w:val="continue"/>
            <w:tcMar>
              <w:top w:w="15" w:type="dxa"/>
              <w:left w:w="15" w:type="dxa"/>
              <w:right w:w="15" w:type="dxa"/>
            </w:tcMar>
            <w:vAlign w:val="center"/>
          </w:tcPr>
          <w:p w14:paraId="58BAD966">
            <w:pPr>
              <w:widowControl/>
              <w:spacing w:line="260" w:lineRule="exact"/>
              <w:jc w:val="center"/>
              <w:rPr>
                <w:rFonts w:ascii="宋体" w:hAnsi="宋体" w:cs="宋体"/>
                <w:color w:val="000000" w:themeColor="text1"/>
                <w:sz w:val="18"/>
                <w:szCs w:val="18"/>
                <w14:textFill>
                  <w14:solidFill>
                    <w14:schemeClr w14:val="tx1"/>
                  </w14:solidFill>
                </w14:textFill>
              </w:rPr>
            </w:pPr>
          </w:p>
        </w:tc>
        <w:tc>
          <w:tcPr>
            <w:tcW w:w="288" w:type="pct"/>
            <w:vMerge w:val="continue"/>
            <w:tcMar>
              <w:top w:w="15" w:type="dxa"/>
              <w:left w:w="15" w:type="dxa"/>
              <w:right w:w="15" w:type="dxa"/>
            </w:tcMar>
            <w:vAlign w:val="center"/>
          </w:tcPr>
          <w:p w14:paraId="30B0FF46">
            <w:pPr>
              <w:widowControl/>
              <w:spacing w:line="240" w:lineRule="exact"/>
              <w:jc w:val="center"/>
              <w:textAlignment w:val="top"/>
              <w:rPr>
                <w:rFonts w:ascii="宋体" w:hAnsi="宋体" w:cs="宋体"/>
                <w:color w:val="000000" w:themeColor="text1"/>
                <w:kern w:val="0"/>
                <w:sz w:val="18"/>
                <w:szCs w:val="18"/>
                <w:lang w:bidi="ar"/>
                <w14:textFill>
                  <w14:solidFill>
                    <w14:schemeClr w14:val="tx1"/>
                  </w14:solidFill>
                </w14:textFill>
              </w:rPr>
            </w:pPr>
          </w:p>
        </w:tc>
        <w:tc>
          <w:tcPr>
            <w:tcW w:w="268" w:type="pct"/>
            <w:tcMar>
              <w:top w:w="15" w:type="dxa"/>
              <w:left w:w="15" w:type="dxa"/>
              <w:right w:w="15" w:type="dxa"/>
            </w:tcMar>
            <w:vAlign w:val="center"/>
          </w:tcPr>
          <w:p w14:paraId="153B684A">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11</w:t>
            </w:r>
          </w:p>
        </w:tc>
        <w:tc>
          <w:tcPr>
            <w:tcW w:w="1218" w:type="pct"/>
            <w:tcMar>
              <w:top w:w="15" w:type="dxa"/>
              <w:left w:w="15" w:type="dxa"/>
              <w:right w:w="15" w:type="dxa"/>
            </w:tcMar>
            <w:vAlign w:val="center"/>
          </w:tcPr>
          <w:p w14:paraId="7D89F82F">
            <w:pPr>
              <w:widowControl/>
              <w:spacing w:line="260" w:lineRule="exact"/>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心理健康</w:t>
            </w:r>
          </w:p>
        </w:tc>
        <w:tc>
          <w:tcPr>
            <w:tcW w:w="208" w:type="pct"/>
            <w:shd w:val="clear" w:color="auto" w:fill="auto"/>
            <w:tcMar>
              <w:top w:w="15" w:type="dxa"/>
              <w:left w:w="15" w:type="dxa"/>
              <w:right w:w="15" w:type="dxa"/>
            </w:tcMar>
            <w:vAlign w:val="center"/>
          </w:tcPr>
          <w:p w14:paraId="76ADBB59">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A</w:t>
            </w:r>
          </w:p>
        </w:tc>
        <w:tc>
          <w:tcPr>
            <w:tcW w:w="272" w:type="pct"/>
            <w:shd w:val="clear" w:color="auto" w:fill="auto"/>
            <w:tcMar>
              <w:top w:w="15" w:type="dxa"/>
              <w:left w:w="15" w:type="dxa"/>
              <w:right w:w="15" w:type="dxa"/>
            </w:tcMar>
            <w:vAlign w:val="center"/>
          </w:tcPr>
          <w:p w14:paraId="39AEB52D">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2</w:t>
            </w:r>
          </w:p>
        </w:tc>
        <w:tc>
          <w:tcPr>
            <w:tcW w:w="320" w:type="pct"/>
            <w:shd w:val="clear" w:color="auto" w:fill="auto"/>
            <w:tcMar>
              <w:top w:w="15" w:type="dxa"/>
              <w:left w:w="15" w:type="dxa"/>
              <w:right w:w="15" w:type="dxa"/>
            </w:tcMar>
            <w:vAlign w:val="center"/>
          </w:tcPr>
          <w:p w14:paraId="54F78252">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32</w:t>
            </w:r>
          </w:p>
        </w:tc>
        <w:tc>
          <w:tcPr>
            <w:tcW w:w="241" w:type="pct"/>
            <w:shd w:val="clear" w:color="auto" w:fill="auto"/>
            <w:tcMar>
              <w:top w:w="15" w:type="dxa"/>
              <w:left w:w="15" w:type="dxa"/>
              <w:right w:w="15" w:type="dxa"/>
            </w:tcMar>
            <w:vAlign w:val="center"/>
          </w:tcPr>
          <w:p w14:paraId="353F6A47">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16</w:t>
            </w:r>
          </w:p>
        </w:tc>
        <w:tc>
          <w:tcPr>
            <w:tcW w:w="218" w:type="pct"/>
            <w:shd w:val="clear" w:color="auto" w:fill="auto"/>
            <w:tcMar>
              <w:top w:w="15" w:type="dxa"/>
              <w:left w:w="15" w:type="dxa"/>
              <w:right w:w="15" w:type="dxa"/>
            </w:tcMar>
            <w:vAlign w:val="center"/>
          </w:tcPr>
          <w:p w14:paraId="26A8148E">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16</w:t>
            </w:r>
          </w:p>
        </w:tc>
        <w:tc>
          <w:tcPr>
            <w:tcW w:w="247" w:type="pct"/>
            <w:shd w:val="clear" w:color="auto" w:fill="auto"/>
            <w:tcMar>
              <w:top w:w="15" w:type="dxa"/>
              <w:left w:w="15" w:type="dxa"/>
              <w:right w:w="15" w:type="dxa"/>
            </w:tcMar>
            <w:vAlign w:val="center"/>
          </w:tcPr>
          <w:p w14:paraId="29516FD5">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C</w:t>
            </w:r>
          </w:p>
        </w:tc>
        <w:tc>
          <w:tcPr>
            <w:tcW w:w="236" w:type="pct"/>
            <w:shd w:val="clear" w:color="auto" w:fill="auto"/>
            <w:tcMar>
              <w:top w:w="15" w:type="dxa"/>
              <w:left w:w="15" w:type="dxa"/>
              <w:right w:w="15" w:type="dxa"/>
            </w:tcMar>
            <w:vAlign w:val="center"/>
          </w:tcPr>
          <w:p w14:paraId="3A56320D">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2*8</w:t>
            </w:r>
          </w:p>
        </w:tc>
        <w:tc>
          <w:tcPr>
            <w:tcW w:w="241" w:type="pct"/>
            <w:shd w:val="clear" w:color="auto" w:fill="auto"/>
            <w:tcMar>
              <w:top w:w="15" w:type="dxa"/>
              <w:left w:w="15" w:type="dxa"/>
              <w:right w:w="15" w:type="dxa"/>
            </w:tcMar>
            <w:vAlign w:val="center"/>
          </w:tcPr>
          <w:p w14:paraId="6366958E">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8</w:t>
            </w:r>
          </w:p>
        </w:tc>
        <w:tc>
          <w:tcPr>
            <w:tcW w:w="241" w:type="pct"/>
            <w:shd w:val="clear" w:color="auto" w:fill="auto"/>
            <w:tcMar>
              <w:top w:w="15" w:type="dxa"/>
              <w:left w:w="15" w:type="dxa"/>
              <w:right w:w="15" w:type="dxa"/>
            </w:tcMar>
            <w:vAlign w:val="center"/>
          </w:tcPr>
          <w:p w14:paraId="1E684E60">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8</w:t>
            </w:r>
          </w:p>
        </w:tc>
        <w:tc>
          <w:tcPr>
            <w:tcW w:w="231" w:type="pct"/>
            <w:shd w:val="clear" w:color="auto" w:fill="auto"/>
            <w:tcMar>
              <w:top w:w="15" w:type="dxa"/>
              <w:left w:w="15" w:type="dxa"/>
              <w:right w:w="15" w:type="dxa"/>
            </w:tcMar>
            <w:vAlign w:val="center"/>
          </w:tcPr>
          <w:p w14:paraId="0987AC7F">
            <w:pPr>
              <w:widowControl/>
              <w:spacing w:line="260" w:lineRule="exact"/>
              <w:jc w:val="center"/>
              <w:rPr>
                <w:rFonts w:ascii="Arial" w:hAnsi="Arial" w:eastAsia="宋体" w:cs="Arial"/>
                <w:color w:val="000000" w:themeColor="text1"/>
                <w:kern w:val="2"/>
                <w:sz w:val="18"/>
                <w:szCs w:val="18"/>
                <w:lang w:val="en-US" w:eastAsia="zh-CN" w:bidi="ar-SA"/>
                <w14:textFill>
                  <w14:solidFill>
                    <w14:schemeClr w14:val="tx1"/>
                  </w14:solidFill>
                </w14:textFill>
              </w:rPr>
            </w:pPr>
          </w:p>
        </w:tc>
        <w:tc>
          <w:tcPr>
            <w:tcW w:w="166" w:type="pct"/>
            <w:shd w:val="clear" w:color="auto" w:fill="auto"/>
            <w:tcMar>
              <w:top w:w="15" w:type="dxa"/>
              <w:left w:w="15" w:type="dxa"/>
              <w:right w:w="15" w:type="dxa"/>
            </w:tcMar>
            <w:vAlign w:val="center"/>
          </w:tcPr>
          <w:p w14:paraId="444A1A88">
            <w:pPr>
              <w:widowControl/>
              <w:spacing w:line="260" w:lineRule="exact"/>
              <w:jc w:val="center"/>
              <w:rPr>
                <w:rFonts w:ascii="Arial" w:hAnsi="Arial" w:eastAsia="宋体" w:cs="Arial"/>
                <w:color w:val="000000" w:themeColor="text1"/>
                <w:kern w:val="2"/>
                <w:sz w:val="18"/>
                <w:szCs w:val="18"/>
                <w:lang w:val="en-US" w:eastAsia="zh-CN" w:bidi="ar-SA"/>
                <w14:textFill>
                  <w14:solidFill>
                    <w14:schemeClr w14:val="tx1"/>
                  </w14:solidFill>
                </w14:textFill>
              </w:rPr>
            </w:pPr>
          </w:p>
        </w:tc>
        <w:tc>
          <w:tcPr>
            <w:tcW w:w="189" w:type="pct"/>
            <w:shd w:val="clear" w:color="auto" w:fill="auto"/>
            <w:tcMar>
              <w:top w:w="15" w:type="dxa"/>
              <w:left w:w="15" w:type="dxa"/>
              <w:right w:w="15" w:type="dxa"/>
            </w:tcMar>
            <w:vAlign w:val="center"/>
          </w:tcPr>
          <w:p w14:paraId="48273F93">
            <w:pPr>
              <w:widowControl/>
              <w:spacing w:line="260" w:lineRule="exact"/>
              <w:jc w:val="center"/>
              <w:rPr>
                <w:rFonts w:ascii="Arial" w:hAnsi="Arial" w:eastAsia="宋体" w:cs="Arial"/>
                <w:color w:val="000000" w:themeColor="text1"/>
                <w:kern w:val="2"/>
                <w:sz w:val="18"/>
                <w:szCs w:val="18"/>
                <w:lang w:val="en-US" w:eastAsia="zh-CN" w:bidi="ar-SA"/>
                <w14:textFill>
                  <w14:solidFill>
                    <w14:schemeClr w14:val="tx1"/>
                  </w14:solidFill>
                </w14:textFill>
              </w:rPr>
            </w:pPr>
          </w:p>
        </w:tc>
      </w:tr>
      <w:bookmarkEnd w:id="17"/>
      <w:tr w14:paraId="7CCFFA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283" w:hRule="atLeast"/>
          <w:jc w:val="center"/>
        </w:trPr>
        <w:tc>
          <w:tcPr>
            <w:tcW w:w="407" w:type="pct"/>
            <w:vMerge w:val="continue"/>
            <w:tcMar>
              <w:top w:w="15" w:type="dxa"/>
              <w:left w:w="15" w:type="dxa"/>
              <w:right w:w="15" w:type="dxa"/>
            </w:tcMar>
            <w:vAlign w:val="center"/>
          </w:tcPr>
          <w:p w14:paraId="1A95167B">
            <w:pPr>
              <w:widowControl/>
              <w:spacing w:line="260" w:lineRule="exact"/>
              <w:jc w:val="center"/>
              <w:rPr>
                <w:rFonts w:ascii="宋体" w:hAnsi="宋体" w:cs="宋体"/>
                <w:color w:val="000000" w:themeColor="text1"/>
                <w:sz w:val="18"/>
                <w:szCs w:val="18"/>
                <w14:textFill>
                  <w14:solidFill>
                    <w14:schemeClr w14:val="tx1"/>
                  </w14:solidFill>
                </w14:textFill>
              </w:rPr>
            </w:pPr>
            <w:bookmarkStart w:id="19" w:name="_Hlk201309828"/>
          </w:p>
        </w:tc>
        <w:tc>
          <w:tcPr>
            <w:tcW w:w="288" w:type="pct"/>
            <w:tcMar>
              <w:top w:w="15" w:type="dxa"/>
              <w:left w:w="15" w:type="dxa"/>
              <w:right w:w="15" w:type="dxa"/>
            </w:tcMar>
            <w:vAlign w:val="center"/>
          </w:tcPr>
          <w:p w14:paraId="0B865568">
            <w:pPr>
              <w:widowControl/>
              <w:spacing w:line="240" w:lineRule="exact"/>
              <w:jc w:val="center"/>
              <w:textAlignment w:val="top"/>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劳动</w:t>
            </w:r>
          </w:p>
          <w:p w14:paraId="2D437315">
            <w:pPr>
              <w:widowControl/>
              <w:spacing w:line="240" w:lineRule="exact"/>
              <w:jc w:val="center"/>
              <w:textAlignment w:val="top"/>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素养</w:t>
            </w:r>
          </w:p>
        </w:tc>
        <w:tc>
          <w:tcPr>
            <w:tcW w:w="268" w:type="pct"/>
            <w:tcMar>
              <w:top w:w="15" w:type="dxa"/>
              <w:left w:w="15" w:type="dxa"/>
              <w:right w:w="15" w:type="dxa"/>
            </w:tcMar>
            <w:vAlign w:val="center"/>
          </w:tcPr>
          <w:p w14:paraId="628DCED6">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12</w:t>
            </w:r>
          </w:p>
        </w:tc>
        <w:tc>
          <w:tcPr>
            <w:tcW w:w="1218" w:type="pct"/>
            <w:tcMar>
              <w:top w:w="15" w:type="dxa"/>
              <w:left w:w="15" w:type="dxa"/>
              <w:right w:w="15" w:type="dxa"/>
            </w:tcMar>
            <w:vAlign w:val="center"/>
          </w:tcPr>
          <w:p w14:paraId="466C3D13">
            <w:pPr>
              <w:widowControl/>
              <w:spacing w:line="260" w:lineRule="exact"/>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劳动教育</w:t>
            </w:r>
          </w:p>
        </w:tc>
        <w:tc>
          <w:tcPr>
            <w:tcW w:w="208" w:type="pct"/>
            <w:shd w:val="clear" w:color="auto" w:fill="auto"/>
            <w:tcMar>
              <w:top w:w="15" w:type="dxa"/>
              <w:left w:w="15" w:type="dxa"/>
              <w:right w:w="15" w:type="dxa"/>
            </w:tcMar>
            <w:vAlign w:val="center"/>
          </w:tcPr>
          <w:p w14:paraId="704673B6">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A</w:t>
            </w:r>
          </w:p>
        </w:tc>
        <w:tc>
          <w:tcPr>
            <w:tcW w:w="272" w:type="pct"/>
            <w:shd w:val="clear" w:color="auto" w:fill="auto"/>
            <w:tcMar>
              <w:top w:w="15" w:type="dxa"/>
              <w:left w:w="15" w:type="dxa"/>
              <w:right w:w="15" w:type="dxa"/>
            </w:tcMar>
            <w:vAlign w:val="center"/>
          </w:tcPr>
          <w:p w14:paraId="293C309E">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1</w:t>
            </w:r>
          </w:p>
        </w:tc>
        <w:tc>
          <w:tcPr>
            <w:tcW w:w="320" w:type="pct"/>
            <w:shd w:val="clear" w:color="auto" w:fill="auto"/>
            <w:tcMar>
              <w:top w:w="15" w:type="dxa"/>
              <w:left w:w="15" w:type="dxa"/>
              <w:right w:w="15" w:type="dxa"/>
            </w:tcMar>
            <w:vAlign w:val="center"/>
          </w:tcPr>
          <w:p w14:paraId="33596DFE">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80</w:t>
            </w:r>
          </w:p>
        </w:tc>
        <w:tc>
          <w:tcPr>
            <w:tcW w:w="241" w:type="pct"/>
            <w:shd w:val="clear" w:color="auto" w:fill="auto"/>
            <w:tcMar>
              <w:top w:w="15" w:type="dxa"/>
              <w:left w:w="15" w:type="dxa"/>
              <w:right w:w="15" w:type="dxa"/>
            </w:tcMar>
            <w:vAlign w:val="center"/>
          </w:tcPr>
          <w:p w14:paraId="6095217F">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16</w:t>
            </w:r>
          </w:p>
        </w:tc>
        <w:tc>
          <w:tcPr>
            <w:tcW w:w="218" w:type="pct"/>
            <w:shd w:val="clear" w:color="auto" w:fill="auto"/>
            <w:tcMar>
              <w:top w:w="15" w:type="dxa"/>
              <w:left w:w="15" w:type="dxa"/>
              <w:right w:w="15" w:type="dxa"/>
            </w:tcMar>
            <w:vAlign w:val="center"/>
          </w:tcPr>
          <w:p w14:paraId="02C3CC64">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64</w:t>
            </w:r>
          </w:p>
        </w:tc>
        <w:tc>
          <w:tcPr>
            <w:tcW w:w="247" w:type="pct"/>
            <w:shd w:val="clear" w:color="auto" w:fill="auto"/>
            <w:tcMar>
              <w:top w:w="15" w:type="dxa"/>
              <w:left w:w="15" w:type="dxa"/>
              <w:right w:w="15" w:type="dxa"/>
            </w:tcMar>
            <w:vAlign w:val="center"/>
          </w:tcPr>
          <w:p w14:paraId="1BE160A3">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C</w:t>
            </w:r>
          </w:p>
        </w:tc>
        <w:tc>
          <w:tcPr>
            <w:tcW w:w="236" w:type="pct"/>
            <w:shd w:val="clear" w:color="auto" w:fill="auto"/>
            <w:tcMar>
              <w:top w:w="15" w:type="dxa"/>
              <w:left w:w="15" w:type="dxa"/>
              <w:right w:w="15" w:type="dxa"/>
            </w:tcMar>
            <w:vAlign w:val="center"/>
          </w:tcPr>
          <w:p w14:paraId="7BE23B59">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2*10</w:t>
            </w:r>
          </w:p>
        </w:tc>
        <w:tc>
          <w:tcPr>
            <w:tcW w:w="241" w:type="pct"/>
            <w:shd w:val="clear" w:color="auto" w:fill="auto"/>
            <w:tcMar>
              <w:top w:w="15" w:type="dxa"/>
              <w:left w:w="15" w:type="dxa"/>
              <w:right w:w="15" w:type="dxa"/>
            </w:tcMar>
            <w:vAlign w:val="center"/>
          </w:tcPr>
          <w:p w14:paraId="54C2BF00">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2*10</w:t>
            </w:r>
          </w:p>
        </w:tc>
        <w:tc>
          <w:tcPr>
            <w:tcW w:w="241" w:type="pct"/>
            <w:shd w:val="clear" w:color="auto" w:fill="auto"/>
            <w:tcMar>
              <w:top w:w="15" w:type="dxa"/>
              <w:left w:w="15" w:type="dxa"/>
              <w:right w:w="15" w:type="dxa"/>
            </w:tcMar>
            <w:vAlign w:val="center"/>
          </w:tcPr>
          <w:p w14:paraId="4D478306">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2*10</w:t>
            </w:r>
          </w:p>
        </w:tc>
        <w:tc>
          <w:tcPr>
            <w:tcW w:w="231" w:type="pct"/>
            <w:shd w:val="clear" w:color="auto" w:fill="auto"/>
            <w:tcMar>
              <w:top w:w="15" w:type="dxa"/>
              <w:left w:w="15" w:type="dxa"/>
              <w:right w:w="15" w:type="dxa"/>
            </w:tcMar>
            <w:vAlign w:val="center"/>
          </w:tcPr>
          <w:p w14:paraId="32A135D9">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2</w:t>
            </w:r>
            <w:r>
              <w:rPr>
                <w:rFonts w:hint="eastAsia" w:ascii="宋体" w:hAnsi="宋体" w:cs="宋体"/>
                <w:color w:val="000000" w:themeColor="text1"/>
                <w:spacing w:val="-17"/>
                <w:kern w:val="0"/>
                <w:sz w:val="18"/>
                <w:szCs w:val="18"/>
                <w:lang w:bidi="ar"/>
                <w14:textFill>
                  <w14:solidFill>
                    <w14:schemeClr w14:val="tx1"/>
                  </w14:solidFill>
                </w14:textFill>
              </w:rPr>
              <w:t>*10</w:t>
            </w:r>
          </w:p>
        </w:tc>
        <w:tc>
          <w:tcPr>
            <w:tcW w:w="166" w:type="pct"/>
            <w:shd w:val="clear" w:color="auto" w:fill="auto"/>
            <w:tcMar>
              <w:top w:w="15" w:type="dxa"/>
              <w:left w:w="15" w:type="dxa"/>
              <w:right w:w="15" w:type="dxa"/>
            </w:tcMar>
            <w:vAlign w:val="center"/>
          </w:tcPr>
          <w:p w14:paraId="3731F866">
            <w:pPr>
              <w:widowControl/>
              <w:spacing w:line="260" w:lineRule="exact"/>
              <w:jc w:val="center"/>
              <w:rPr>
                <w:rFonts w:ascii="Arial" w:hAnsi="Arial" w:eastAsia="宋体" w:cs="Arial"/>
                <w:color w:val="000000" w:themeColor="text1"/>
                <w:kern w:val="2"/>
                <w:sz w:val="18"/>
                <w:szCs w:val="18"/>
                <w:lang w:val="en-US" w:eastAsia="zh-CN" w:bidi="ar-SA"/>
                <w14:textFill>
                  <w14:solidFill>
                    <w14:schemeClr w14:val="tx1"/>
                  </w14:solidFill>
                </w14:textFill>
              </w:rPr>
            </w:pPr>
          </w:p>
        </w:tc>
        <w:tc>
          <w:tcPr>
            <w:tcW w:w="189" w:type="pct"/>
            <w:shd w:val="clear" w:color="auto" w:fill="auto"/>
            <w:tcMar>
              <w:top w:w="15" w:type="dxa"/>
              <w:left w:w="15" w:type="dxa"/>
              <w:right w:w="15" w:type="dxa"/>
            </w:tcMar>
            <w:vAlign w:val="center"/>
          </w:tcPr>
          <w:p w14:paraId="76DC2B85">
            <w:pPr>
              <w:widowControl/>
              <w:spacing w:line="260" w:lineRule="exact"/>
              <w:jc w:val="center"/>
              <w:rPr>
                <w:rFonts w:ascii="Arial" w:hAnsi="Arial" w:eastAsia="宋体" w:cs="Arial"/>
                <w:color w:val="000000" w:themeColor="text1"/>
                <w:kern w:val="2"/>
                <w:sz w:val="18"/>
                <w:szCs w:val="18"/>
                <w:lang w:val="en-US" w:eastAsia="zh-CN" w:bidi="ar-SA"/>
                <w14:textFill>
                  <w14:solidFill>
                    <w14:schemeClr w14:val="tx1"/>
                  </w14:solidFill>
                </w14:textFill>
              </w:rPr>
            </w:pPr>
          </w:p>
        </w:tc>
      </w:tr>
      <w:tr w14:paraId="021499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283" w:hRule="atLeast"/>
          <w:jc w:val="center"/>
        </w:trPr>
        <w:tc>
          <w:tcPr>
            <w:tcW w:w="407" w:type="pct"/>
            <w:vMerge w:val="continue"/>
            <w:tcMar>
              <w:top w:w="15" w:type="dxa"/>
              <w:left w:w="15" w:type="dxa"/>
              <w:right w:w="15" w:type="dxa"/>
            </w:tcMar>
            <w:vAlign w:val="center"/>
          </w:tcPr>
          <w:p w14:paraId="397DAD15">
            <w:pPr>
              <w:widowControl/>
              <w:spacing w:line="260" w:lineRule="exact"/>
              <w:jc w:val="center"/>
              <w:rPr>
                <w:rFonts w:ascii="宋体" w:hAnsi="宋体" w:cs="宋体"/>
                <w:color w:val="000000" w:themeColor="text1"/>
                <w:sz w:val="18"/>
                <w:szCs w:val="18"/>
                <w14:textFill>
                  <w14:solidFill>
                    <w14:schemeClr w14:val="tx1"/>
                  </w14:solidFill>
                </w14:textFill>
              </w:rPr>
            </w:pPr>
          </w:p>
        </w:tc>
        <w:tc>
          <w:tcPr>
            <w:tcW w:w="288" w:type="pct"/>
            <w:tcMar>
              <w:top w:w="15" w:type="dxa"/>
              <w:left w:w="15" w:type="dxa"/>
              <w:right w:w="15" w:type="dxa"/>
            </w:tcMar>
            <w:vAlign w:val="center"/>
          </w:tcPr>
          <w:p w14:paraId="071E88A5">
            <w:pPr>
              <w:widowControl/>
              <w:spacing w:line="240" w:lineRule="exact"/>
              <w:jc w:val="center"/>
              <w:textAlignment w:val="top"/>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艺术</w:t>
            </w:r>
          </w:p>
          <w:p w14:paraId="7F6DADC7">
            <w:pPr>
              <w:widowControl/>
              <w:spacing w:line="240" w:lineRule="exact"/>
              <w:jc w:val="center"/>
              <w:textAlignment w:val="top"/>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素养</w:t>
            </w:r>
          </w:p>
        </w:tc>
        <w:tc>
          <w:tcPr>
            <w:tcW w:w="268" w:type="pct"/>
            <w:tcMar>
              <w:top w:w="15" w:type="dxa"/>
              <w:left w:w="15" w:type="dxa"/>
              <w:right w:w="15" w:type="dxa"/>
            </w:tcMar>
            <w:vAlign w:val="center"/>
          </w:tcPr>
          <w:p w14:paraId="2CABA794">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13</w:t>
            </w:r>
          </w:p>
        </w:tc>
        <w:tc>
          <w:tcPr>
            <w:tcW w:w="1218" w:type="pct"/>
            <w:tcMar>
              <w:top w:w="15" w:type="dxa"/>
              <w:left w:w="15" w:type="dxa"/>
              <w:right w:w="15" w:type="dxa"/>
            </w:tcMar>
            <w:vAlign w:val="center"/>
          </w:tcPr>
          <w:p w14:paraId="622ACFDE">
            <w:pPr>
              <w:widowControl/>
              <w:spacing w:line="260" w:lineRule="exact"/>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公共艺术课程（任选 1 门）</w:t>
            </w:r>
          </w:p>
        </w:tc>
        <w:tc>
          <w:tcPr>
            <w:tcW w:w="208" w:type="pct"/>
            <w:shd w:val="clear" w:color="auto" w:fill="auto"/>
            <w:tcMar>
              <w:top w:w="15" w:type="dxa"/>
              <w:left w:w="15" w:type="dxa"/>
              <w:right w:w="15" w:type="dxa"/>
            </w:tcMar>
            <w:vAlign w:val="center"/>
          </w:tcPr>
          <w:p w14:paraId="5D59B225">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E</w:t>
            </w:r>
          </w:p>
        </w:tc>
        <w:tc>
          <w:tcPr>
            <w:tcW w:w="272" w:type="pct"/>
            <w:shd w:val="clear" w:color="auto" w:fill="auto"/>
            <w:tcMar>
              <w:top w:w="15" w:type="dxa"/>
              <w:left w:w="15" w:type="dxa"/>
              <w:right w:w="15" w:type="dxa"/>
            </w:tcMar>
            <w:vAlign w:val="center"/>
          </w:tcPr>
          <w:p w14:paraId="5120CEA1">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2</w:t>
            </w:r>
          </w:p>
        </w:tc>
        <w:tc>
          <w:tcPr>
            <w:tcW w:w="320" w:type="pct"/>
            <w:shd w:val="clear" w:color="auto" w:fill="auto"/>
            <w:tcMar>
              <w:top w:w="15" w:type="dxa"/>
              <w:left w:w="15" w:type="dxa"/>
              <w:right w:w="15" w:type="dxa"/>
            </w:tcMar>
            <w:vAlign w:val="center"/>
          </w:tcPr>
          <w:p w14:paraId="018F0646">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32</w:t>
            </w:r>
          </w:p>
        </w:tc>
        <w:tc>
          <w:tcPr>
            <w:tcW w:w="241" w:type="pct"/>
            <w:shd w:val="clear" w:color="auto" w:fill="auto"/>
            <w:tcMar>
              <w:top w:w="15" w:type="dxa"/>
              <w:left w:w="15" w:type="dxa"/>
              <w:right w:w="15" w:type="dxa"/>
            </w:tcMar>
            <w:vAlign w:val="center"/>
          </w:tcPr>
          <w:p w14:paraId="29AE9AC1">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16</w:t>
            </w:r>
          </w:p>
        </w:tc>
        <w:tc>
          <w:tcPr>
            <w:tcW w:w="218" w:type="pct"/>
            <w:shd w:val="clear" w:color="auto" w:fill="auto"/>
            <w:tcMar>
              <w:top w:w="15" w:type="dxa"/>
              <w:left w:w="15" w:type="dxa"/>
              <w:right w:w="15" w:type="dxa"/>
            </w:tcMar>
            <w:vAlign w:val="center"/>
          </w:tcPr>
          <w:p w14:paraId="39625AE7">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16</w:t>
            </w:r>
          </w:p>
        </w:tc>
        <w:tc>
          <w:tcPr>
            <w:tcW w:w="247" w:type="pct"/>
            <w:shd w:val="clear" w:color="auto" w:fill="auto"/>
            <w:tcMar>
              <w:top w:w="15" w:type="dxa"/>
              <w:left w:w="15" w:type="dxa"/>
              <w:right w:w="15" w:type="dxa"/>
            </w:tcMar>
            <w:vAlign w:val="center"/>
          </w:tcPr>
          <w:p w14:paraId="3AF11883">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C</w:t>
            </w:r>
          </w:p>
        </w:tc>
        <w:tc>
          <w:tcPr>
            <w:tcW w:w="236" w:type="pct"/>
            <w:shd w:val="clear" w:color="auto" w:fill="auto"/>
            <w:tcMar>
              <w:top w:w="15" w:type="dxa"/>
              <w:left w:w="15" w:type="dxa"/>
              <w:right w:w="15" w:type="dxa"/>
            </w:tcMar>
            <w:vAlign w:val="center"/>
          </w:tcPr>
          <w:p w14:paraId="12A2FB63">
            <w:pPr>
              <w:widowControl/>
              <w:spacing w:line="260" w:lineRule="exact"/>
              <w:jc w:val="center"/>
              <w:rPr>
                <w:rFonts w:ascii="Arial" w:hAnsi="Arial" w:eastAsia="宋体" w:cs="Arial"/>
                <w:color w:val="000000" w:themeColor="text1"/>
                <w:kern w:val="2"/>
                <w:sz w:val="18"/>
                <w:szCs w:val="18"/>
                <w:lang w:val="en-US" w:eastAsia="zh-CN" w:bidi="ar-SA"/>
                <w14:textFill>
                  <w14:solidFill>
                    <w14:schemeClr w14:val="tx1"/>
                  </w14:solidFill>
                </w14:textFill>
              </w:rPr>
            </w:pPr>
          </w:p>
        </w:tc>
        <w:tc>
          <w:tcPr>
            <w:tcW w:w="241" w:type="pct"/>
            <w:shd w:val="clear" w:color="auto" w:fill="auto"/>
            <w:tcMar>
              <w:top w:w="15" w:type="dxa"/>
              <w:left w:w="15" w:type="dxa"/>
              <w:right w:w="15" w:type="dxa"/>
            </w:tcMar>
            <w:vAlign w:val="center"/>
          </w:tcPr>
          <w:p w14:paraId="59022920">
            <w:pPr>
              <w:widowControl/>
              <w:spacing w:line="260" w:lineRule="exact"/>
              <w:jc w:val="center"/>
              <w:rPr>
                <w:rFonts w:ascii="Arial" w:hAnsi="Arial" w:eastAsia="宋体" w:cs="Arial"/>
                <w:color w:val="000000" w:themeColor="text1"/>
                <w:kern w:val="2"/>
                <w:sz w:val="18"/>
                <w:szCs w:val="18"/>
                <w:lang w:val="en-US" w:eastAsia="zh-CN" w:bidi="ar-SA"/>
                <w14:textFill>
                  <w14:solidFill>
                    <w14:schemeClr w14:val="tx1"/>
                  </w14:solidFill>
                </w14:textFill>
              </w:rPr>
            </w:pPr>
          </w:p>
        </w:tc>
        <w:tc>
          <w:tcPr>
            <w:tcW w:w="241" w:type="pct"/>
            <w:shd w:val="clear" w:color="auto" w:fill="auto"/>
            <w:tcMar>
              <w:top w:w="15" w:type="dxa"/>
              <w:left w:w="15" w:type="dxa"/>
              <w:right w:w="15" w:type="dxa"/>
            </w:tcMar>
            <w:vAlign w:val="center"/>
          </w:tcPr>
          <w:p w14:paraId="79626938">
            <w:pPr>
              <w:widowControl/>
              <w:spacing w:line="260" w:lineRule="exact"/>
              <w:jc w:val="center"/>
              <w:rPr>
                <w:rFonts w:ascii="Arial" w:hAnsi="Arial" w:eastAsia="宋体" w:cs="Arial"/>
                <w:color w:val="000000" w:themeColor="text1"/>
                <w:kern w:val="2"/>
                <w:sz w:val="18"/>
                <w:szCs w:val="18"/>
                <w:lang w:val="en-US" w:eastAsia="zh-CN" w:bidi="ar-SA"/>
                <w14:textFill>
                  <w14:solidFill>
                    <w14:schemeClr w14:val="tx1"/>
                  </w14:solidFill>
                </w14:textFill>
              </w:rPr>
            </w:pPr>
          </w:p>
        </w:tc>
        <w:tc>
          <w:tcPr>
            <w:tcW w:w="231" w:type="pct"/>
            <w:shd w:val="clear" w:color="auto" w:fill="auto"/>
            <w:tcMar>
              <w:top w:w="15" w:type="dxa"/>
              <w:left w:w="15" w:type="dxa"/>
              <w:right w:w="15" w:type="dxa"/>
            </w:tcMar>
            <w:vAlign w:val="center"/>
          </w:tcPr>
          <w:p w14:paraId="17780C43">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166" w:type="pct"/>
            <w:shd w:val="clear" w:color="auto" w:fill="auto"/>
            <w:tcMar>
              <w:top w:w="15" w:type="dxa"/>
              <w:left w:w="15" w:type="dxa"/>
              <w:right w:w="15" w:type="dxa"/>
            </w:tcMar>
            <w:vAlign w:val="center"/>
          </w:tcPr>
          <w:p w14:paraId="2057D8FF">
            <w:pPr>
              <w:widowControl/>
              <w:spacing w:line="260" w:lineRule="exact"/>
              <w:jc w:val="center"/>
              <w:rPr>
                <w:rFonts w:ascii="Arial" w:hAnsi="Arial" w:eastAsia="宋体" w:cs="Arial"/>
                <w:color w:val="000000" w:themeColor="text1"/>
                <w:kern w:val="2"/>
                <w:sz w:val="18"/>
                <w:szCs w:val="18"/>
                <w:lang w:val="en-US" w:eastAsia="zh-CN" w:bidi="ar-SA"/>
                <w14:textFill>
                  <w14:solidFill>
                    <w14:schemeClr w14:val="tx1"/>
                  </w14:solidFill>
                </w14:textFill>
              </w:rPr>
            </w:pPr>
          </w:p>
        </w:tc>
        <w:tc>
          <w:tcPr>
            <w:tcW w:w="189" w:type="pct"/>
            <w:shd w:val="clear" w:color="auto" w:fill="auto"/>
            <w:tcMar>
              <w:top w:w="15" w:type="dxa"/>
              <w:left w:w="15" w:type="dxa"/>
              <w:right w:w="15" w:type="dxa"/>
            </w:tcMar>
            <w:vAlign w:val="center"/>
          </w:tcPr>
          <w:p w14:paraId="09F60333">
            <w:pPr>
              <w:widowControl/>
              <w:spacing w:line="260" w:lineRule="exact"/>
              <w:jc w:val="center"/>
              <w:rPr>
                <w:rFonts w:ascii="Arial" w:hAnsi="Arial" w:eastAsia="宋体" w:cs="Arial"/>
                <w:color w:val="000000" w:themeColor="text1"/>
                <w:kern w:val="2"/>
                <w:sz w:val="18"/>
                <w:szCs w:val="18"/>
                <w:lang w:val="en-US" w:eastAsia="zh-CN" w:bidi="ar-SA"/>
                <w14:textFill>
                  <w14:solidFill>
                    <w14:schemeClr w14:val="tx1"/>
                  </w14:solidFill>
                </w14:textFill>
              </w:rPr>
            </w:pPr>
          </w:p>
        </w:tc>
      </w:tr>
      <w:tr w14:paraId="337559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283" w:hRule="atLeast"/>
          <w:jc w:val="center"/>
        </w:trPr>
        <w:tc>
          <w:tcPr>
            <w:tcW w:w="407" w:type="pct"/>
            <w:vMerge w:val="continue"/>
            <w:tcMar>
              <w:top w:w="15" w:type="dxa"/>
              <w:left w:w="15" w:type="dxa"/>
              <w:right w:w="15" w:type="dxa"/>
            </w:tcMar>
            <w:vAlign w:val="center"/>
          </w:tcPr>
          <w:p w14:paraId="196C547A">
            <w:pPr>
              <w:widowControl/>
              <w:spacing w:line="260" w:lineRule="exact"/>
              <w:jc w:val="center"/>
              <w:rPr>
                <w:rFonts w:ascii="宋体" w:hAnsi="宋体" w:cs="宋体"/>
                <w:color w:val="000000" w:themeColor="text1"/>
                <w:sz w:val="18"/>
                <w:szCs w:val="18"/>
                <w14:textFill>
                  <w14:solidFill>
                    <w14:schemeClr w14:val="tx1"/>
                  </w14:solidFill>
                </w14:textFill>
              </w:rPr>
            </w:pPr>
          </w:p>
        </w:tc>
        <w:tc>
          <w:tcPr>
            <w:tcW w:w="288" w:type="pct"/>
            <w:tcMar>
              <w:top w:w="15" w:type="dxa"/>
              <w:left w:w="15" w:type="dxa"/>
              <w:right w:w="15" w:type="dxa"/>
            </w:tcMar>
            <w:vAlign w:val="center"/>
          </w:tcPr>
          <w:p w14:paraId="2CA98456">
            <w:pPr>
              <w:widowControl/>
              <w:spacing w:line="240" w:lineRule="exact"/>
              <w:jc w:val="center"/>
              <w:textAlignment w:val="top"/>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双创</w:t>
            </w:r>
          </w:p>
          <w:p w14:paraId="7444BFFE">
            <w:pPr>
              <w:widowControl/>
              <w:spacing w:line="240" w:lineRule="exact"/>
              <w:jc w:val="center"/>
              <w:textAlignment w:val="top"/>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能力</w:t>
            </w:r>
          </w:p>
        </w:tc>
        <w:tc>
          <w:tcPr>
            <w:tcW w:w="268" w:type="pct"/>
            <w:tcMar>
              <w:top w:w="15" w:type="dxa"/>
              <w:left w:w="15" w:type="dxa"/>
              <w:right w:w="15" w:type="dxa"/>
            </w:tcMar>
            <w:vAlign w:val="center"/>
          </w:tcPr>
          <w:p w14:paraId="2EF5C196">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14</w:t>
            </w:r>
          </w:p>
        </w:tc>
        <w:tc>
          <w:tcPr>
            <w:tcW w:w="1218" w:type="pct"/>
            <w:tcMar>
              <w:top w:w="15" w:type="dxa"/>
              <w:left w:w="15" w:type="dxa"/>
              <w:right w:w="15" w:type="dxa"/>
            </w:tcMar>
            <w:vAlign w:val="center"/>
          </w:tcPr>
          <w:p w14:paraId="0BB42665">
            <w:pPr>
              <w:widowControl/>
              <w:spacing w:line="260" w:lineRule="exact"/>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大学生创新创业基础</w:t>
            </w:r>
          </w:p>
        </w:tc>
        <w:tc>
          <w:tcPr>
            <w:tcW w:w="208" w:type="pct"/>
            <w:shd w:val="clear" w:color="auto" w:fill="auto"/>
            <w:tcMar>
              <w:top w:w="15" w:type="dxa"/>
              <w:left w:w="15" w:type="dxa"/>
              <w:right w:w="15" w:type="dxa"/>
            </w:tcMar>
            <w:vAlign w:val="center"/>
          </w:tcPr>
          <w:p w14:paraId="1EE60FF0">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A</w:t>
            </w:r>
          </w:p>
        </w:tc>
        <w:tc>
          <w:tcPr>
            <w:tcW w:w="272" w:type="pct"/>
            <w:shd w:val="clear" w:color="auto" w:fill="auto"/>
            <w:tcMar>
              <w:top w:w="15" w:type="dxa"/>
              <w:left w:w="15" w:type="dxa"/>
              <w:right w:w="15" w:type="dxa"/>
            </w:tcMar>
            <w:vAlign w:val="center"/>
          </w:tcPr>
          <w:p w14:paraId="7DBE2E45">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1</w:t>
            </w:r>
          </w:p>
        </w:tc>
        <w:tc>
          <w:tcPr>
            <w:tcW w:w="320" w:type="pct"/>
            <w:shd w:val="clear" w:color="auto" w:fill="auto"/>
            <w:tcMar>
              <w:top w:w="15" w:type="dxa"/>
              <w:left w:w="15" w:type="dxa"/>
              <w:right w:w="15" w:type="dxa"/>
            </w:tcMar>
            <w:vAlign w:val="center"/>
          </w:tcPr>
          <w:p w14:paraId="0C2D64C2">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16</w:t>
            </w:r>
          </w:p>
        </w:tc>
        <w:tc>
          <w:tcPr>
            <w:tcW w:w="241" w:type="pct"/>
            <w:shd w:val="clear" w:color="auto" w:fill="auto"/>
            <w:tcMar>
              <w:top w:w="15" w:type="dxa"/>
              <w:left w:w="15" w:type="dxa"/>
              <w:right w:w="15" w:type="dxa"/>
            </w:tcMar>
            <w:vAlign w:val="center"/>
          </w:tcPr>
          <w:p w14:paraId="633C3C01">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16</w:t>
            </w:r>
          </w:p>
        </w:tc>
        <w:tc>
          <w:tcPr>
            <w:tcW w:w="218" w:type="pct"/>
            <w:shd w:val="clear" w:color="auto" w:fill="auto"/>
            <w:tcMar>
              <w:top w:w="15" w:type="dxa"/>
              <w:left w:w="15" w:type="dxa"/>
              <w:right w:w="15" w:type="dxa"/>
            </w:tcMar>
            <w:vAlign w:val="center"/>
          </w:tcPr>
          <w:p w14:paraId="23BFED2B">
            <w:pPr>
              <w:widowControl/>
              <w:spacing w:line="260" w:lineRule="exact"/>
              <w:jc w:val="center"/>
              <w:rPr>
                <w:rFonts w:ascii="Arial" w:hAnsi="Arial" w:eastAsia="宋体" w:cs="Arial"/>
                <w:color w:val="000000" w:themeColor="text1"/>
                <w:kern w:val="2"/>
                <w:sz w:val="18"/>
                <w:szCs w:val="18"/>
                <w:lang w:val="en-US" w:eastAsia="zh-CN" w:bidi="ar-SA"/>
                <w14:textFill>
                  <w14:solidFill>
                    <w14:schemeClr w14:val="tx1"/>
                  </w14:solidFill>
                </w14:textFill>
              </w:rPr>
            </w:pPr>
          </w:p>
        </w:tc>
        <w:tc>
          <w:tcPr>
            <w:tcW w:w="247" w:type="pct"/>
            <w:shd w:val="clear" w:color="auto" w:fill="auto"/>
            <w:tcMar>
              <w:top w:w="15" w:type="dxa"/>
              <w:left w:w="15" w:type="dxa"/>
              <w:right w:w="15" w:type="dxa"/>
            </w:tcMar>
            <w:vAlign w:val="center"/>
          </w:tcPr>
          <w:p w14:paraId="7B0C9E13">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C</w:t>
            </w:r>
          </w:p>
        </w:tc>
        <w:tc>
          <w:tcPr>
            <w:tcW w:w="236" w:type="pct"/>
            <w:shd w:val="clear" w:color="auto" w:fill="auto"/>
            <w:tcMar>
              <w:top w:w="15" w:type="dxa"/>
              <w:left w:w="15" w:type="dxa"/>
              <w:right w:w="15" w:type="dxa"/>
            </w:tcMar>
            <w:vAlign w:val="center"/>
          </w:tcPr>
          <w:p w14:paraId="5150FC67">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2*8</w:t>
            </w:r>
          </w:p>
        </w:tc>
        <w:tc>
          <w:tcPr>
            <w:tcW w:w="241" w:type="pct"/>
            <w:shd w:val="clear" w:color="auto" w:fill="auto"/>
            <w:tcMar>
              <w:top w:w="15" w:type="dxa"/>
              <w:left w:w="15" w:type="dxa"/>
              <w:right w:w="15" w:type="dxa"/>
            </w:tcMar>
            <w:vAlign w:val="center"/>
          </w:tcPr>
          <w:p w14:paraId="5BC15B21">
            <w:pPr>
              <w:widowControl/>
              <w:spacing w:line="260" w:lineRule="exact"/>
              <w:jc w:val="center"/>
              <w:rPr>
                <w:rFonts w:ascii="Arial" w:hAnsi="Arial" w:eastAsia="宋体" w:cs="Arial"/>
                <w:color w:val="000000" w:themeColor="text1"/>
                <w:kern w:val="2"/>
                <w:sz w:val="18"/>
                <w:szCs w:val="18"/>
                <w:lang w:val="en-US" w:eastAsia="zh-CN" w:bidi="ar-SA"/>
                <w14:textFill>
                  <w14:solidFill>
                    <w14:schemeClr w14:val="tx1"/>
                  </w14:solidFill>
                </w14:textFill>
              </w:rPr>
            </w:pPr>
          </w:p>
        </w:tc>
        <w:tc>
          <w:tcPr>
            <w:tcW w:w="241" w:type="pct"/>
            <w:shd w:val="clear" w:color="auto" w:fill="auto"/>
            <w:tcMar>
              <w:top w:w="15" w:type="dxa"/>
              <w:left w:w="15" w:type="dxa"/>
              <w:right w:w="15" w:type="dxa"/>
            </w:tcMar>
            <w:vAlign w:val="center"/>
          </w:tcPr>
          <w:p w14:paraId="4527520D">
            <w:pPr>
              <w:widowControl/>
              <w:spacing w:line="260" w:lineRule="exact"/>
              <w:jc w:val="center"/>
              <w:rPr>
                <w:rFonts w:ascii="Arial" w:hAnsi="Arial" w:eastAsia="宋体" w:cs="Arial"/>
                <w:color w:val="000000" w:themeColor="text1"/>
                <w:kern w:val="2"/>
                <w:sz w:val="18"/>
                <w:szCs w:val="18"/>
                <w:lang w:val="en-US" w:eastAsia="zh-CN" w:bidi="ar-SA"/>
                <w14:textFill>
                  <w14:solidFill>
                    <w14:schemeClr w14:val="tx1"/>
                  </w14:solidFill>
                </w14:textFill>
              </w:rPr>
            </w:pPr>
          </w:p>
        </w:tc>
        <w:tc>
          <w:tcPr>
            <w:tcW w:w="231" w:type="pct"/>
            <w:shd w:val="clear" w:color="auto" w:fill="auto"/>
            <w:tcMar>
              <w:top w:w="15" w:type="dxa"/>
              <w:left w:w="15" w:type="dxa"/>
              <w:right w:w="15" w:type="dxa"/>
            </w:tcMar>
            <w:vAlign w:val="center"/>
          </w:tcPr>
          <w:p w14:paraId="7B89869C">
            <w:pPr>
              <w:widowControl/>
              <w:spacing w:line="260" w:lineRule="exact"/>
              <w:jc w:val="center"/>
              <w:rPr>
                <w:rFonts w:ascii="Arial" w:hAnsi="Arial" w:eastAsia="宋体" w:cs="Arial"/>
                <w:color w:val="000000" w:themeColor="text1"/>
                <w:kern w:val="2"/>
                <w:sz w:val="18"/>
                <w:szCs w:val="18"/>
                <w:lang w:val="en-US" w:eastAsia="zh-CN" w:bidi="ar-SA"/>
                <w14:textFill>
                  <w14:solidFill>
                    <w14:schemeClr w14:val="tx1"/>
                  </w14:solidFill>
                </w14:textFill>
              </w:rPr>
            </w:pPr>
          </w:p>
        </w:tc>
        <w:tc>
          <w:tcPr>
            <w:tcW w:w="166" w:type="pct"/>
            <w:shd w:val="clear" w:color="auto" w:fill="auto"/>
            <w:tcMar>
              <w:top w:w="15" w:type="dxa"/>
              <w:left w:w="15" w:type="dxa"/>
              <w:right w:w="15" w:type="dxa"/>
            </w:tcMar>
            <w:vAlign w:val="center"/>
          </w:tcPr>
          <w:p w14:paraId="276EA309">
            <w:pPr>
              <w:widowControl/>
              <w:spacing w:line="260" w:lineRule="exact"/>
              <w:jc w:val="center"/>
              <w:rPr>
                <w:rFonts w:ascii="Arial" w:hAnsi="Arial" w:eastAsia="宋体" w:cs="Arial"/>
                <w:color w:val="000000" w:themeColor="text1"/>
                <w:kern w:val="2"/>
                <w:sz w:val="18"/>
                <w:szCs w:val="18"/>
                <w:lang w:val="en-US" w:eastAsia="zh-CN" w:bidi="ar-SA"/>
                <w14:textFill>
                  <w14:solidFill>
                    <w14:schemeClr w14:val="tx1"/>
                  </w14:solidFill>
                </w14:textFill>
              </w:rPr>
            </w:pPr>
          </w:p>
        </w:tc>
        <w:tc>
          <w:tcPr>
            <w:tcW w:w="189" w:type="pct"/>
            <w:shd w:val="clear" w:color="auto" w:fill="auto"/>
            <w:tcMar>
              <w:top w:w="15" w:type="dxa"/>
              <w:left w:w="15" w:type="dxa"/>
              <w:right w:w="15" w:type="dxa"/>
            </w:tcMar>
            <w:vAlign w:val="center"/>
          </w:tcPr>
          <w:p w14:paraId="4887EDD1">
            <w:pPr>
              <w:widowControl/>
              <w:spacing w:line="260" w:lineRule="exact"/>
              <w:jc w:val="center"/>
              <w:rPr>
                <w:rFonts w:ascii="Arial" w:hAnsi="Arial" w:eastAsia="宋体" w:cs="Arial"/>
                <w:color w:val="000000" w:themeColor="text1"/>
                <w:kern w:val="2"/>
                <w:sz w:val="18"/>
                <w:szCs w:val="18"/>
                <w:lang w:val="en-US" w:eastAsia="zh-CN" w:bidi="ar-SA"/>
                <w14:textFill>
                  <w14:solidFill>
                    <w14:schemeClr w14:val="tx1"/>
                  </w14:solidFill>
                </w14:textFill>
              </w:rPr>
            </w:pPr>
          </w:p>
        </w:tc>
      </w:tr>
      <w:bookmarkEnd w:id="18"/>
      <w:bookmarkEnd w:id="19"/>
      <w:tr w14:paraId="49251D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283" w:hRule="atLeast"/>
          <w:jc w:val="center"/>
        </w:trPr>
        <w:tc>
          <w:tcPr>
            <w:tcW w:w="407" w:type="pct"/>
            <w:vMerge w:val="continue"/>
            <w:tcMar>
              <w:top w:w="15" w:type="dxa"/>
              <w:left w:w="15" w:type="dxa"/>
              <w:right w:w="15" w:type="dxa"/>
            </w:tcMar>
            <w:vAlign w:val="center"/>
          </w:tcPr>
          <w:p w14:paraId="5411E6F8">
            <w:pPr>
              <w:widowControl/>
              <w:spacing w:line="260" w:lineRule="exact"/>
              <w:jc w:val="center"/>
              <w:rPr>
                <w:rFonts w:ascii="宋体" w:hAnsi="宋体" w:cs="宋体"/>
                <w:color w:val="000000" w:themeColor="text1"/>
                <w:sz w:val="18"/>
                <w:szCs w:val="18"/>
                <w14:textFill>
                  <w14:solidFill>
                    <w14:schemeClr w14:val="tx1"/>
                  </w14:solidFill>
                </w14:textFill>
              </w:rPr>
            </w:pPr>
            <w:bookmarkStart w:id="20" w:name="_Hlk201309845"/>
          </w:p>
        </w:tc>
        <w:tc>
          <w:tcPr>
            <w:tcW w:w="288" w:type="pct"/>
            <w:vMerge w:val="restart"/>
            <w:tcMar>
              <w:top w:w="15" w:type="dxa"/>
              <w:left w:w="15" w:type="dxa"/>
              <w:right w:w="15" w:type="dxa"/>
            </w:tcMar>
            <w:vAlign w:val="center"/>
          </w:tcPr>
          <w:p w14:paraId="27C88811">
            <w:pPr>
              <w:widowControl/>
              <w:spacing w:line="240" w:lineRule="exact"/>
              <w:jc w:val="center"/>
              <w:textAlignment w:val="top"/>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基础</w:t>
            </w:r>
          </w:p>
          <w:p w14:paraId="4E5630FB">
            <w:pPr>
              <w:widowControl/>
              <w:spacing w:line="240" w:lineRule="exact"/>
              <w:jc w:val="center"/>
              <w:textAlignment w:val="top"/>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能力</w:t>
            </w:r>
          </w:p>
        </w:tc>
        <w:tc>
          <w:tcPr>
            <w:tcW w:w="268" w:type="pct"/>
            <w:tcMar>
              <w:top w:w="15" w:type="dxa"/>
              <w:left w:w="15" w:type="dxa"/>
              <w:right w:w="15" w:type="dxa"/>
            </w:tcMar>
            <w:vAlign w:val="center"/>
          </w:tcPr>
          <w:p w14:paraId="30ABECBA">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15</w:t>
            </w:r>
          </w:p>
        </w:tc>
        <w:tc>
          <w:tcPr>
            <w:tcW w:w="1218" w:type="pct"/>
            <w:tcMar>
              <w:top w:w="15" w:type="dxa"/>
              <w:left w:w="15" w:type="dxa"/>
              <w:right w:w="15" w:type="dxa"/>
            </w:tcMar>
            <w:vAlign w:val="center"/>
          </w:tcPr>
          <w:p w14:paraId="05799A37">
            <w:pPr>
              <w:widowControl/>
              <w:spacing w:line="260" w:lineRule="exact"/>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实用英语</w:t>
            </w:r>
          </w:p>
        </w:tc>
        <w:tc>
          <w:tcPr>
            <w:tcW w:w="208" w:type="pct"/>
            <w:shd w:val="clear" w:color="auto" w:fill="auto"/>
            <w:tcMar>
              <w:top w:w="15" w:type="dxa"/>
              <w:left w:w="15" w:type="dxa"/>
              <w:right w:w="15" w:type="dxa"/>
            </w:tcMar>
            <w:vAlign w:val="center"/>
          </w:tcPr>
          <w:p w14:paraId="0C158906">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A</w:t>
            </w:r>
          </w:p>
        </w:tc>
        <w:tc>
          <w:tcPr>
            <w:tcW w:w="272" w:type="pct"/>
            <w:shd w:val="clear" w:color="auto" w:fill="auto"/>
            <w:tcMar>
              <w:top w:w="15" w:type="dxa"/>
              <w:left w:w="15" w:type="dxa"/>
              <w:right w:w="15" w:type="dxa"/>
            </w:tcMar>
            <w:vAlign w:val="center"/>
          </w:tcPr>
          <w:p w14:paraId="3D14365A">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10.5</w:t>
            </w:r>
          </w:p>
        </w:tc>
        <w:tc>
          <w:tcPr>
            <w:tcW w:w="320" w:type="pct"/>
            <w:shd w:val="clear" w:color="auto" w:fill="auto"/>
            <w:tcMar>
              <w:top w:w="15" w:type="dxa"/>
              <w:left w:w="15" w:type="dxa"/>
              <w:right w:w="15" w:type="dxa"/>
            </w:tcMar>
            <w:vAlign w:val="center"/>
          </w:tcPr>
          <w:p w14:paraId="1E6AE917">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168</w:t>
            </w:r>
          </w:p>
        </w:tc>
        <w:tc>
          <w:tcPr>
            <w:tcW w:w="241" w:type="pct"/>
            <w:shd w:val="clear" w:color="auto" w:fill="auto"/>
            <w:tcMar>
              <w:top w:w="15" w:type="dxa"/>
              <w:left w:w="15" w:type="dxa"/>
              <w:right w:w="15" w:type="dxa"/>
            </w:tcMar>
            <w:vAlign w:val="center"/>
          </w:tcPr>
          <w:p w14:paraId="00F3CE0C">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168</w:t>
            </w:r>
          </w:p>
        </w:tc>
        <w:tc>
          <w:tcPr>
            <w:tcW w:w="218" w:type="pct"/>
            <w:shd w:val="clear" w:color="auto" w:fill="auto"/>
            <w:tcMar>
              <w:top w:w="15" w:type="dxa"/>
              <w:left w:w="15" w:type="dxa"/>
              <w:right w:w="15" w:type="dxa"/>
            </w:tcMar>
            <w:vAlign w:val="center"/>
          </w:tcPr>
          <w:p w14:paraId="2AC89754">
            <w:pPr>
              <w:widowControl/>
              <w:spacing w:line="260" w:lineRule="exact"/>
              <w:jc w:val="center"/>
              <w:rPr>
                <w:rFonts w:ascii="Arial" w:hAnsi="Arial" w:eastAsia="宋体" w:cs="Arial"/>
                <w:color w:val="000000" w:themeColor="text1"/>
                <w:kern w:val="2"/>
                <w:sz w:val="18"/>
                <w:szCs w:val="18"/>
                <w:lang w:val="en-US" w:eastAsia="zh-CN" w:bidi="ar-SA"/>
                <w14:textFill>
                  <w14:solidFill>
                    <w14:schemeClr w14:val="tx1"/>
                  </w14:solidFill>
                </w14:textFill>
              </w:rPr>
            </w:pPr>
          </w:p>
        </w:tc>
        <w:tc>
          <w:tcPr>
            <w:tcW w:w="247" w:type="pct"/>
            <w:shd w:val="clear" w:color="auto" w:fill="auto"/>
            <w:tcMar>
              <w:top w:w="15" w:type="dxa"/>
              <w:left w:w="15" w:type="dxa"/>
              <w:right w:w="15" w:type="dxa"/>
            </w:tcMar>
            <w:vAlign w:val="center"/>
          </w:tcPr>
          <w:p w14:paraId="4F7DBC32">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S</w:t>
            </w:r>
          </w:p>
        </w:tc>
        <w:tc>
          <w:tcPr>
            <w:tcW w:w="236" w:type="pct"/>
            <w:shd w:val="clear" w:color="auto" w:fill="auto"/>
            <w:tcMar>
              <w:top w:w="15" w:type="dxa"/>
              <w:left w:w="15" w:type="dxa"/>
              <w:right w:w="15" w:type="dxa"/>
            </w:tcMar>
            <w:vAlign w:val="center"/>
          </w:tcPr>
          <w:p w14:paraId="7F48677A">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4*12</w:t>
            </w:r>
          </w:p>
        </w:tc>
        <w:tc>
          <w:tcPr>
            <w:tcW w:w="241" w:type="pct"/>
            <w:shd w:val="clear" w:color="auto" w:fill="auto"/>
            <w:tcMar>
              <w:top w:w="15" w:type="dxa"/>
              <w:left w:w="15" w:type="dxa"/>
              <w:right w:w="15" w:type="dxa"/>
            </w:tcMar>
            <w:vAlign w:val="center"/>
          </w:tcPr>
          <w:p w14:paraId="62CADFE7">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4*15</w:t>
            </w:r>
          </w:p>
        </w:tc>
        <w:tc>
          <w:tcPr>
            <w:tcW w:w="241" w:type="pct"/>
            <w:shd w:val="clear" w:color="auto" w:fill="auto"/>
            <w:tcMar>
              <w:top w:w="15" w:type="dxa"/>
              <w:left w:w="15" w:type="dxa"/>
              <w:right w:w="15" w:type="dxa"/>
            </w:tcMar>
            <w:vAlign w:val="center"/>
          </w:tcPr>
          <w:p w14:paraId="4904C700">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4*15</w:t>
            </w:r>
          </w:p>
        </w:tc>
        <w:tc>
          <w:tcPr>
            <w:tcW w:w="231" w:type="pct"/>
            <w:shd w:val="clear" w:color="auto" w:fill="auto"/>
            <w:tcMar>
              <w:top w:w="15" w:type="dxa"/>
              <w:left w:w="15" w:type="dxa"/>
              <w:right w:w="15" w:type="dxa"/>
            </w:tcMar>
            <w:vAlign w:val="center"/>
          </w:tcPr>
          <w:p w14:paraId="5DB3AA23">
            <w:pPr>
              <w:widowControl/>
              <w:spacing w:line="260" w:lineRule="exact"/>
              <w:jc w:val="center"/>
              <w:rPr>
                <w:rFonts w:ascii="Arial" w:hAnsi="Arial" w:eastAsia="宋体" w:cs="Arial"/>
                <w:color w:val="000000" w:themeColor="text1"/>
                <w:kern w:val="2"/>
                <w:sz w:val="18"/>
                <w:szCs w:val="18"/>
                <w:lang w:val="en-US" w:eastAsia="zh-CN" w:bidi="ar-SA"/>
                <w14:textFill>
                  <w14:solidFill>
                    <w14:schemeClr w14:val="tx1"/>
                  </w14:solidFill>
                </w14:textFill>
              </w:rPr>
            </w:pPr>
          </w:p>
        </w:tc>
        <w:tc>
          <w:tcPr>
            <w:tcW w:w="166" w:type="pct"/>
            <w:shd w:val="clear" w:color="auto" w:fill="auto"/>
            <w:tcMar>
              <w:top w:w="15" w:type="dxa"/>
              <w:left w:w="15" w:type="dxa"/>
              <w:right w:w="15" w:type="dxa"/>
            </w:tcMar>
            <w:vAlign w:val="center"/>
          </w:tcPr>
          <w:p w14:paraId="0987ADEF">
            <w:pPr>
              <w:widowControl/>
              <w:spacing w:line="260" w:lineRule="exact"/>
              <w:jc w:val="center"/>
              <w:rPr>
                <w:rFonts w:ascii="Arial" w:hAnsi="Arial" w:eastAsia="宋体" w:cs="Arial"/>
                <w:color w:val="000000" w:themeColor="text1"/>
                <w:kern w:val="2"/>
                <w:sz w:val="18"/>
                <w:szCs w:val="18"/>
                <w:lang w:val="en-US" w:eastAsia="zh-CN" w:bidi="ar-SA"/>
                <w14:textFill>
                  <w14:solidFill>
                    <w14:schemeClr w14:val="tx1"/>
                  </w14:solidFill>
                </w14:textFill>
              </w:rPr>
            </w:pPr>
          </w:p>
        </w:tc>
        <w:tc>
          <w:tcPr>
            <w:tcW w:w="189" w:type="pct"/>
            <w:shd w:val="clear" w:color="auto" w:fill="auto"/>
            <w:tcMar>
              <w:top w:w="15" w:type="dxa"/>
              <w:left w:w="15" w:type="dxa"/>
              <w:right w:w="15" w:type="dxa"/>
            </w:tcMar>
            <w:vAlign w:val="center"/>
          </w:tcPr>
          <w:p w14:paraId="78A2E7EF">
            <w:pPr>
              <w:widowControl/>
              <w:spacing w:line="260" w:lineRule="exact"/>
              <w:jc w:val="center"/>
              <w:rPr>
                <w:rFonts w:ascii="Arial" w:hAnsi="Arial" w:eastAsia="宋体" w:cs="Arial"/>
                <w:color w:val="000000" w:themeColor="text1"/>
                <w:kern w:val="2"/>
                <w:sz w:val="18"/>
                <w:szCs w:val="18"/>
                <w:lang w:val="en-US" w:eastAsia="zh-CN" w:bidi="ar-SA"/>
                <w14:textFill>
                  <w14:solidFill>
                    <w14:schemeClr w14:val="tx1"/>
                  </w14:solidFill>
                </w14:textFill>
              </w:rPr>
            </w:pPr>
          </w:p>
        </w:tc>
      </w:tr>
      <w:tr w14:paraId="0BE0A5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250" w:hRule="atLeast"/>
          <w:jc w:val="center"/>
        </w:trPr>
        <w:tc>
          <w:tcPr>
            <w:tcW w:w="407" w:type="pct"/>
            <w:vMerge w:val="continue"/>
            <w:tcMar>
              <w:top w:w="15" w:type="dxa"/>
              <w:left w:w="15" w:type="dxa"/>
              <w:right w:w="15" w:type="dxa"/>
            </w:tcMar>
            <w:vAlign w:val="center"/>
          </w:tcPr>
          <w:p w14:paraId="4114444B">
            <w:pPr>
              <w:widowControl/>
              <w:spacing w:line="260" w:lineRule="exact"/>
              <w:jc w:val="center"/>
              <w:rPr>
                <w:rFonts w:ascii="宋体" w:hAnsi="宋体" w:cs="宋体"/>
                <w:color w:val="000000" w:themeColor="text1"/>
                <w:sz w:val="18"/>
                <w:szCs w:val="18"/>
                <w14:textFill>
                  <w14:solidFill>
                    <w14:schemeClr w14:val="tx1"/>
                  </w14:solidFill>
                </w14:textFill>
              </w:rPr>
            </w:pPr>
          </w:p>
        </w:tc>
        <w:tc>
          <w:tcPr>
            <w:tcW w:w="288" w:type="pct"/>
            <w:vMerge w:val="continue"/>
            <w:tcMar>
              <w:top w:w="15" w:type="dxa"/>
              <w:left w:w="15" w:type="dxa"/>
              <w:right w:w="15" w:type="dxa"/>
            </w:tcMar>
            <w:vAlign w:val="center"/>
          </w:tcPr>
          <w:p w14:paraId="4297B638">
            <w:pPr>
              <w:widowControl/>
              <w:spacing w:line="240" w:lineRule="exact"/>
              <w:jc w:val="center"/>
              <w:textAlignment w:val="top"/>
              <w:rPr>
                <w:rFonts w:ascii="宋体" w:hAnsi="宋体" w:cs="宋体"/>
                <w:color w:val="000000" w:themeColor="text1"/>
                <w:kern w:val="0"/>
                <w:sz w:val="18"/>
                <w:szCs w:val="18"/>
                <w:lang w:bidi="ar"/>
                <w14:textFill>
                  <w14:solidFill>
                    <w14:schemeClr w14:val="tx1"/>
                  </w14:solidFill>
                </w14:textFill>
              </w:rPr>
            </w:pPr>
          </w:p>
        </w:tc>
        <w:tc>
          <w:tcPr>
            <w:tcW w:w="268" w:type="pct"/>
            <w:tcMar>
              <w:top w:w="15" w:type="dxa"/>
              <w:left w:w="15" w:type="dxa"/>
              <w:right w:w="15" w:type="dxa"/>
            </w:tcMar>
            <w:vAlign w:val="center"/>
          </w:tcPr>
          <w:p w14:paraId="2945262E">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16</w:t>
            </w:r>
          </w:p>
        </w:tc>
        <w:tc>
          <w:tcPr>
            <w:tcW w:w="1218" w:type="pct"/>
            <w:tcMar>
              <w:top w:w="15" w:type="dxa"/>
              <w:left w:w="15" w:type="dxa"/>
              <w:right w:w="15" w:type="dxa"/>
            </w:tcMar>
            <w:vAlign w:val="center"/>
          </w:tcPr>
          <w:p w14:paraId="75864EBA">
            <w:pPr>
              <w:widowControl/>
              <w:spacing w:line="260" w:lineRule="exact"/>
              <w:textAlignment w:val="center"/>
              <w:rPr>
                <w:rFonts w:hint="default" w:ascii="宋体" w:hAnsi="宋体" w:eastAsia="宋体" w:cs="宋体"/>
                <w:color w:val="000000" w:themeColor="text1"/>
                <w:sz w:val="18"/>
                <w:szCs w:val="18"/>
                <w:lang w:val="en-US" w:eastAsia="zh-CN"/>
                <w14:textFill>
                  <w14:solidFill>
                    <w14:schemeClr w14:val="tx1"/>
                  </w14:solidFill>
                </w14:textFill>
              </w:rPr>
            </w:pPr>
            <w:r>
              <w:rPr>
                <w:rFonts w:hint="eastAsia" w:ascii="宋体" w:hAnsi="宋体" w:cs="宋体"/>
                <w:color w:val="000000" w:themeColor="text1"/>
                <w:kern w:val="0"/>
                <w:sz w:val="18"/>
                <w:szCs w:val="18"/>
                <w:lang w:val="en-US" w:eastAsia="zh-CN" w:bidi="ar"/>
                <w14:textFill>
                  <w14:solidFill>
                    <w14:schemeClr w14:val="tx1"/>
                  </w14:solidFill>
                </w14:textFill>
              </w:rPr>
              <w:t>大学生信息技术基础</w:t>
            </w:r>
          </w:p>
        </w:tc>
        <w:tc>
          <w:tcPr>
            <w:tcW w:w="208" w:type="pct"/>
            <w:tcMar>
              <w:top w:w="15" w:type="dxa"/>
              <w:left w:w="15" w:type="dxa"/>
              <w:right w:w="15" w:type="dxa"/>
            </w:tcMar>
            <w:vAlign w:val="center"/>
          </w:tcPr>
          <w:p w14:paraId="0A561B19">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A</w:t>
            </w:r>
          </w:p>
        </w:tc>
        <w:tc>
          <w:tcPr>
            <w:tcW w:w="272" w:type="pct"/>
            <w:tcMar>
              <w:top w:w="15" w:type="dxa"/>
              <w:left w:w="15" w:type="dxa"/>
              <w:right w:w="15" w:type="dxa"/>
            </w:tcMar>
            <w:vAlign w:val="center"/>
          </w:tcPr>
          <w:p w14:paraId="39FD07CF">
            <w:pPr>
              <w:widowControl/>
              <w:spacing w:line="260" w:lineRule="exact"/>
              <w:jc w:val="center"/>
              <w:textAlignment w:val="center"/>
              <w:rPr>
                <w:rFonts w:hint="default" w:ascii="宋体" w:hAnsi="宋体" w:eastAsia="宋体" w:cs="宋体"/>
                <w:color w:val="000000" w:themeColor="text1"/>
                <w:sz w:val="18"/>
                <w:szCs w:val="18"/>
                <w:lang w:val="en-US" w:eastAsia="zh-CN"/>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3</w:t>
            </w:r>
            <w:r>
              <w:rPr>
                <w:rFonts w:hint="eastAsia" w:ascii="宋体" w:hAnsi="宋体" w:cs="宋体"/>
                <w:color w:val="000000" w:themeColor="text1"/>
                <w:kern w:val="0"/>
                <w:sz w:val="18"/>
                <w:szCs w:val="18"/>
                <w:lang w:eastAsia="zh-CN" w:bidi="ar"/>
                <w14:textFill>
                  <w14:solidFill>
                    <w14:schemeClr w14:val="tx1"/>
                  </w14:solidFill>
                </w14:textFill>
              </w:rPr>
              <w:t>.</w:t>
            </w:r>
            <w:r>
              <w:rPr>
                <w:rFonts w:hint="eastAsia" w:ascii="宋体" w:hAnsi="宋体" w:cs="宋体"/>
                <w:color w:val="000000" w:themeColor="text1"/>
                <w:kern w:val="0"/>
                <w:sz w:val="18"/>
                <w:szCs w:val="18"/>
                <w:lang w:val="en-US" w:eastAsia="zh-CN" w:bidi="ar"/>
                <w14:textFill>
                  <w14:solidFill>
                    <w14:schemeClr w14:val="tx1"/>
                  </w14:solidFill>
                </w14:textFill>
              </w:rPr>
              <w:t>5</w:t>
            </w:r>
          </w:p>
        </w:tc>
        <w:tc>
          <w:tcPr>
            <w:tcW w:w="320" w:type="pct"/>
            <w:tcMar>
              <w:top w:w="15" w:type="dxa"/>
              <w:left w:w="15" w:type="dxa"/>
              <w:right w:w="15" w:type="dxa"/>
            </w:tcMar>
            <w:vAlign w:val="center"/>
          </w:tcPr>
          <w:p w14:paraId="7EE3F91F">
            <w:pPr>
              <w:widowControl/>
              <w:spacing w:line="260" w:lineRule="exact"/>
              <w:jc w:val="center"/>
              <w:textAlignment w:val="center"/>
              <w:rPr>
                <w:rFonts w:hint="eastAsia" w:ascii="宋体" w:hAnsi="宋体" w:eastAsia="宋体" w:cs="宋体"/>
                <w:color w:val="000000" w:themeColor="text1"/>
                <w:sz w:val="18"/>
                <w:szCs w:val="18"/>
                <w:lang w:val="en-US" w:eastAsia="zh-CN"/>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5</w:t>
            </w:r>
            <w:r>
              <w:rPr>
                <w:rFonts w:hint="eastAsia" w:ascii="宋体" w:hAnsi="宋体" w:cs="宋体"/>
                <w:color w:val="000000" w:themeColor="text1"/>
                <w:kern w:val="0"/>
                <w:sz w:val="18"/>
                <w:szCs w:val="18"/>
                <w:lang w:val="en-US" w:eastAsia="zh-CN" w:bidi="ar"/>
                <w14:textFill>
                  <w14:solidFill>
                    <w14:schemeClr w14:val="tx1"/>
                  </w14:solidFill>
                </w14:textFill>
              </w:rPr>
              <w:t>6</w:t>
            </w:r>
          </w:p>
        </w:tc>
        <w:tc>
          <w:tcPr>
            <w:tcW w:w="241" w:type="pct"/>
            <w:tcMar>
              <w:top w:w="15" w:type="dxa"/>
              <w:left w:w="15" w:type="dxa"/>
              <w:right w:w="15" w:type="dxa"/>
            </w:tcMar>
            <w:vAlign w:val="center"/>
          </w:tcPr>
          <w:p w14:paraId="088E9DC0">
            <w:pPr>
              <w:widowControl/>
              <w:spacing w:line="260" w:lineRule="exact"/>
              <w:jc w:val="center"/>
              <w:textAlignment w:val="center"/>
              <w:rPr>
                <w:rFonts w:hint="eastAsia" w:ascii="宋体" w:hAnsi="宋体" w:eastAsia="宋体" w:cs="宋体"/>
                <w:color w:val="000000" w:themeColor="text1"/>
                <w:sz w:val="18"/>
                <w:szCs w:val="18"/>
                <w:lang w:val="en-US" w:eastAsia="zh-CN"/>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1</w:t>
            </w:r>
            <w:r>
              <w:rPr>
                <w:rFonts w:hint="eastAsia" w:ascii="宋体" w:hAnsi="宋体" w:cs="宋体"/>
                <w:color w:val="000000" w:themeColor="text1"/>
                <w:kern w:val="0"/>
                <w:sz w:val="18"/>
                <w:szCs w:val="18"/>
                <w:lang w:val="en-US" w:eastAsia="zh-CN" w:bidi="ar"/>
                <w14:textFill>
                  <w14:solidFill>
                    <w14:schemeClr w14:val="tx1"/>
                  </w14:solidFill>
                </w14:textFill>
              </w:rPr>
              <w:t>6</w:t>
            </w:r>
          </w:p>
        </w:tc>
        <w:tc>
          <w:tcPr>
            <w:tcW w:w="218" w:type="pct"/>
            <w:tcMar>
              <w:top w:w="15" w:type="dxa"/>
              <w:left w:w="15" w:type="dxa"/>
              <w:right w:w="15" w:type="dxa"/>
            </w:tcMar>
            <w:vAlign w:val="center"/>
          </w:tcPr>
          <w:p w14:paraId="2036F430">
            <w:pPr>
              <w:widowControl/>
              <w:spacing w:line="260" w:lineRule="exact"/>
              <w:jc w:val="center"/>
              <w:textAlignment w:val="center"/>
              <w:rPr>
                <w:rFonts w:hint="default" w:ascii="宋体" w:hAnsi="宋体" w:eastAsia="宋体" w:cs="宋体"/>
                <w:color w:val="000000" w:themeColor="text1"/>
                <w:sz w:val="18"/>
                <w:szCs w:val="18"/>
                <w:lang w:val="en-US" w:eastAsia="zh-CN"/>
                <w14:textFill>
                  <w14:solidFill>
                    <w14:schemeClr w14:val="tx1"/>
                  </w14:solidFill>
                </w14:textFill>
              </w:rPr>
            </w:pPr>
            <w:r>
              <w:rPr>
                <w:rFonts w:hint="eastAsia" w:ascii="宋体" w:hAnsi="宋体" w:cs="宋体"/>
                <w:color w:val="000000" w:themeColor="text1"/>
                <w:sz w:val="18"/>
                <w:szCs w:val="18"/>
                <w:lang w:val="en-US" w:eastAsia="zh-CN"/>
                <w14:textFill>
                  <w14:solidFill>
                    <w14:schemeClr w14:val="tx1"/>
                  </w14:solidFill>
                </w14:textFill>
              </w:rPr>
              <w:t>40</w:t>
            </w:r>
          </w:p>
        </w:tc>
        <w:tc>
          <w:tcPr>
            <w:tcW w:w="247" w:type="pct"/>
            <w:tcMar>
              <w:top w:w="15" w:type="dxa"/>
              <w:left w:w="15" w:type="dxa"/>
              <w:right w:w="15" w:type="dxa"/>
            </w:tcMar>
            <w:vAlign w:val="center"/>
          </w:tcPr>
          <w:p w14:paraId="4482047D">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S</w:t>
            </w:r>
          </w:p>
        </w:tc>
        <w:tc>
          <w:tcPr>
            <w:tcW w:w="236" w:type="pct"/>
            <w:tcMar>
              <w:top w:w="15" w:type="dxa"/>
              <w:left w:w="15" w:type="dxa"/>
              <w:right w:w="15" w:type="dxa"/>
            </w:tcMar>
            <w:vAlign w:val="center"/>
          </w:tcPr>
          <w:p w14:paraId="28B1306D">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41" w:type="pct"/>
            <w:tcMar>
              <w:top w:w="15" w:type="dxa"/>
              <w:left w:w="15" w:type="dxa"/>
              <w:right w:w="15" w:type="dxa"/>
            </w:tcMar>
            <w:vAlign w:val="center"/>
          </w:tcPr>
          <w:p w14:paraId="00DD367D">
            <w:pPr>
              <w:widowControl/>
              <w:spacing w:line="260" w:lineRule="exact"/>
              <w:jc w:val="center"/>
              <w:textAlignment w:val="center"/>
              <w:rPr>
                <w:rFonts w:hint="eastAsia" w:ascii="宋体" w:hAnsi="宋体" w:eastAsia="宋体" w:cs="宋体"/>
                <w:color w:val="000000" w:themeColor="text1"/>
                <w:sz w:val="18"/>
                <w:szCs w:val="18"/>
                <w:lang w:val="en-US" w:eastAsia="zh-CN"/>
                <w14:textFill>
                  <w14:solidFill>
                    <w14:schemeClr w14:val="tx1"/>
                  </w14:solidFill>
                </w14:textFill>
              </w:rPr>
            </w:pPr>
            <w:r>
              <w:rPr>
                <w:rFonts w:hint="eastAsia" w:ascii="Calibri" w:hAnsi="Calibri"/>
                <w:color w:val="000000" w:themeColor="text1"/>
                <w:sz w:val="18"/>
                <w:szCs w:val="18"/>
                <w14:textFill>
                  <w14:solidFill>
                    <w14:schemeClr w14:val="tx1"/>
                  </w14:solidFill>
                </w14:textFill>
              </w:rPr>
              <w:t>3*</w:t>
            </w:r>
            <w:r>
              <w:rPr>
                <w:rFonts w:ascii="Calibri" w:hAnsi="Calibri"/>
                <w:color w:val="000000" w:themeColor="text1"/>
                <w:sz w:val="18"/>
                <w:szCs w:val="18"/>
                <w14:textFill>
                  <w14:solidFill>
                    <w14:schemeClr w14:val="tx1"/>
                  </w14:solidFill>
                </w14:textFill>
              </w:rPr>
              <w:t>18+2</w:t>
            </w:r>
          </w:p>
        </w:tc>
        <w:tc>
          <w:tcPr>
            <w:tcW w:w="241" w:type="pct"/>
            <w:tcMar>
              <w:top w:w="15" w:type="dxa"/>
              <w:left w:w="15" w:type="dxa"/>
              <w:right w:w="15" w:type="dxa"/>
            </w:tcMar>
            <w:vAlign w:val="center"/>
          </w:tcPr>
          <w:p w14:paraId="58DD8E17">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31" w:type="pct"/>
            <w:tcMar>
              <w:top w:w="15" w:type="dxa"/>
              <w:left w:w="15" w:type="dxa"/>
              <w:right w:w="15" w:type="dxa"/>
            </w:tcMar>
            <w:vAlign w:val="center"/>
          </w:tcPr>
          <w:p w14:paraId="2CED777D">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166" w:type="pct"/>
            <w:tcMar>
              <w:top w:w="15" w:type="dxa"/>
              <w:left w:w="15" w:type="dxa"/>
              <w:right w:w="15" w:type="dxa"/>
            </w:tcMar>
            <w:vAlign w:val="center"/>
          </w:tcPr>
          <w:p w14:paraId="04307840">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189" w:type="pct"/>
            <w:tcMar>
              <w:top w:w="15" w:type="dxa"/>
              <w:left w:w="15" w:type="dxa"/>
              <w:right w:w="15" w:type="dxa"/>
            </w:tcMar>
            <w:vAlign w:val="center"/>
          </w:tcPr>
          <w:p w14:paraId="1BB38CC4">
            <w:pPr>
              <w:widowControl/>
              <w:spacing w:line="260" w:lineRule="exact"/>
              <w:jc w:val="center"/>
              <w:rPr>
                <w:rFonts w:ascii="Arial" w:hAnsi="Arial" w:cs="Arial"/>
                <w:color w:val="000000" w:themeColor="text1"/>
                <w:sz w:val="18"/>
                <w:szCs w:val="18"/>
                <w14:textFill>
                  <w14:solidFill>
                    <w14:schemeClr w14:val="tx1"/>
                  </w14:solidFill>
                </w14:textFill>
              </w:rPr>
            </w:pPr>
          </w:p>
        </w:tc>
      </w:tr>
      <w:tr w14:paraId="6FAC48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283" w:hRule="atLeast"/>
          <w:jc w:val="center"/>
        </w:trPr>
        <w:tc>
          <w:tcPr>
            <w:tcW w:w="407" w:type="pct"/>
            <w:vMerge w:val="continue"/>
            <w:tcMar>
              <w:top w:w="15" w:type="dxa"/>
              <w:left w:w="15" w:type="dxa"/>
              <w:right w:w="15" w:type="dxa"/>
            </w:tcMar>
            <w:vAlign w:val="center"/>
          </w:tcPr>
          <w:p w14:paraId="24E40484">
            <w:pPr>
              <w:widowControl/>
              <w:spacing w:line="260" w:lineRule="exact"/>
              <w:jc w:val="center"/>
              <w:rPr>
                <w:rFonts w:ascii="宋体" w:hAnsi="宋体" w:cs="宋体"/>
                <w:color w:val="000000" w:themeColor="text1"/>
                <w:sz w:val="18"/>
                <w:szCs w:val="18"/>
                <w14:textFill>
                  <w14:solidFill>
                    <w14:schemeClr w14:val="tx1"/>
                  </w14:solidFill>
                </w14:textFill>
              </w:rPr>
            </w:pPr>
          </w:p>
        </w:tc>
        <w:tc>
          <w:tcPr>
            <w:tcW w:w="288" w:type="pct"/>
            <w:vMerge w:val="continue"/>
            <w:tcMar>
              <w:top w:w="15" w:type="dxa"/>
              <w:left w:w="15" w:type="dxa"/>
              <w:right w:w="15" w:type="dxa"/>
            </w:tcMar>
            <w:vAlign w:val="center"/>
          </w:tcPr>
          <w:p w14:paraId="38D1844B">
            <w:pPr>
              <w:widowControl/>
              <w:spacing w:line="240" w:lineRule="exact"/>
              <w:jc w:val="center"/>
              <w:textAlignment w:val="top"/>
              <w:rPr>
                <w:rFonts w:ascii="宋体" w:hAnsi="宋体" w:cs="宋体"/>
                <w:color w:val="000000" w:themeColor="text1"/>
                <w:kern w:val="0"/>
                <w:sz w:val="18"/>
                <w:szCs w:val="18"/>
                <w:lang w:bidi="ar"/>
                <w14:textFill>
                  <w14:solidFill>
                    <w14:schemeClr w14:val="tx1"/>
                  </w14:solidFill>
                </w14:textFill>
              </w:rPr>
            </w:pPr>
          </w:p>
        </w:tc>
        <w:tc>
          <w:tcPr>
            <w:tcW w:w="268" w:type="pct"/>
            <w:tcMar>
              <w:top w:w="15" w:type="dxa"/>
              <w:left w:w="15" w:type="dxa"/>
              <w:right w:w="15" w:type="dxa"/>
            </w:tcMar>
            <w:vAlign w:val="center"/>
          </w:tcPr>
          <w:p w14:paraId="3911F481">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17</w:t>
            </w:r>
          </w:p>
        </w:tc>
        <w:tc>
          <w:tcPr>
            <w:tcW w:w="1218" w:type="pct"/>
            <w:tcMar>
              <w:top w:w="15" w:type="dxa"/>
              <w:left w:w="15" w:type="dxa"/>
              <w:right w:w="15" w:type="dxa"/>
            </w:tcMar>
            <w:vAlign w:val="center"/>
          </w:tcPr>
          <w:p w14:paraId="229ED354">
            <w:pPr>
              <w:widowControl/>
              <w:spacing w:line="260" w:lineRule="exact"/>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应用高等数学</w:t>
            </w:r>
          </w:p>
        </w:tc>
        <w:tc>
          <w:tcPr>
            <w:tcW w:w="208" w:type="pct"/>
            <w:tcMar>
              <w:top w:w="15" w:type="dxa"/>
              <w:left w:w="15" w:type="dxa"/>
              <w:right w:w="15" w:type="dxa"/>
            </w:tcMar>
            <w:vAlign w:val="center"/>
          </w:tcPr>
          <w:p w14:paraId="126A47A4">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A</w:t>
            </w:r>
          </w:p>
        </w:tc>
        <w:tc>
          <w:tcPr>
            <w:tcW w:w="272" w:type="pct"/>
            <w:tcMar>
              <w:top w:w="15" w:type="dxa"/>
              <w:left w:w="15" w:type="dxa"/>
              <w:right w:w="15" w:type="dxa"/>
            </w:tcMar>
            <w:vAlign w:val="center"/>
          </w:tcPr>
          <w:p w14:paraId="43DBF984">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6</w:t>
            </w:r>
          </w:p>
        </w:tc>
        <w:tc>
          <w:tcPr>
            <w:tcW w:w="320" w:type="pct"/>
            <w:tcMar>
              <w:top w:w="15" w:type="dxa"/>
              <w:left w:w="15" w:type="dxa"/>
              <w:right w:w="15" w:type="dxa"/>
            </w:tcMar>
            <w:vAlign w:val="center"/>
          </w:tcPr>
          <w:p w14:paraId="2488A33C">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96</w:t>
            </w:r>
          </w:p>
        </w:tc>
        <w:tc>
          <w:tcPr>
            <w:tcW w:w="241" w:type="pct"/>
            <w:tcMar>
              <w:top w:w="15" w:type="dxa"/>
              <w:left w:w="15" w:type="dxa"/>
              <w:right w:w="15" w:type="dxa"/>
            </w:tcMar>
            <w:vAlign w:val="center"/>
          </w:tcPr>
          <w:p w14:paraId="24DEABAA">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96</w:t>
            </w:r>
          </w:p>
        </w:tc>
        <w:tc>
          <w:tcPr>
            <w:tcW w:w="218" w:type="pct"/>
            <w:tcMar>
              <w:top w:w="15" w:type="dxa"/>
              <w:left w:w="15" w:type="dxa"/>
              <w:right w:w="15" w:type="dxa"/>
            </w:tcMar>
            <w:vAlign w:val="center"/>
          </w:tcPr>
          <w:p w14:paraId="2557E7BA">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47" w:type="pct"/>
            <w:tcMar>
              <w:top w:w="15" w:type="dxa"/>
              <w:left w:w="15" w:type="dxa"/>
              <w:right w:w="15" w:type="dxa"/>
            </w:tcMar>
            <w:vAlign w:val="center"/>
          </w:tcPr>
          <w:p w14:paraId="441B91D9">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S</w:t>
            </w:r>
          </w:p>
        </w:tc>
        <w:tc>
          <w:tcPr>
            <w:tcW w:w="236" w:type="pct"/>
            <w:tcMar>
              <w:top w:w="15" w:type="dxa"/>
              <w:left w:w="15" w:type="dxa"/>
              <w:right w:w="15" w:type="dxa"/>
            </w:tcMar>
            <w:vAlign w:val="center"/>
          </w:tcPr>
          <w:p w14:paraId="64B00282">
            <w:pPr>
              <w:widowControl/>
              <w:spacing w:line="260" w:lineRule="exact"/>
              <w:jc w:val="center"/>
              <w:rPr>
                <w:rFonts w:ascii="宋体" w:hAnsi="宋体" w:cs="宋体"/>
                <w:color w:val="000000" w:themeColor="text1"/>
                <w:sz w:val="18"/>
                <w:szCs w:val="18"/>
                <w14:textFill>
                  <w14:solidFill>
                    <w14:schemeClr w14:val="tx1"/>
                  </w14:solidFill>
                </w14:textFill>
              </w:rPr>
            </w:pPr>
          </w:p>
        </w:tc>
        <w:tc>
          <w:tcPr>
            <w:tcW w:w="241" w:type="pct"/>
            <w:tcMar>
              <w:top w:w="15" w:type="dxa"/>
              <w:left w:w="15" w:type="dxa"/>
              <w:right w:w="15" w:type="dxa"/>
            </w:tcMar>
            <w:vAlign w:val="center"/>
          </w:tcPr>
          <w:p w14:paraId="7EA207E2">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6*16</w:t>
            </w:r>
          </w:p>
        </w:tc>
        <w:tc>
          <w:tcPr>
            <w:tcW w:w="241" w:type="pct"/>
            <w:tcMar>
              <w:top w:w="15" w:type="dxa"/>
              <w:left w:w="15" w:type="dxa"/>
              <w:right w:w="15" w:type="dxa"/>
            </w:tcMar>
            <w:vAlign w:val="center"/>
          </w:tcPr>
          <w:p w14:paraId="23A7F3C2">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31" w:type="pct"/>
            <w:tcMar>
              <w:top w:w="15" w:type="dxa"/>
              <w:left w:w="15" w:type="dxa"/>
              <w:right w:w="15" w:type="dxa"/>
            </w:tcMar>
            <w:vAlign w:val="center"/>
          </w:tcPr>
          <w:p w14:paraId="6048DD82">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166" w:type="pct"/>
            <w:tcMar>
              <w:top w:w="15" w:type="dxa"/>
              <w:left w:w="15" w:type="dxa"/>
              <w:right w:w="15" w:type="dxa"/>
            </w:tcMar>
            <w:vAlign w:val="center"/>
          </w:tcPr>
          <w:p w14:paraId="3372BED2">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189" w:type="pct"/>
            <w:tcMar>
              <w:top w:w="15" w:type="dxa"/>
              <w:left w:w="15" w:type="dxa"/>
              <w:right w:w="15" w:type="dxa"/>
            </w:tcMar>
            <w:vAlign w:val="center"/>
          </w:tcPr>
          <w:p w14:paraId="07667C71">
            <w:pPr>
              <w:widowControl/>
              <w:spacing w:line="260" w:lineRule="exact"/>
              <w:jc w:val="center"/>
              <w:rPr>
                <w:rFonts w:ascii="Arial" w:hAnsi="Arial" w:cs="Arial"/>
                <w:color w:val="000000" w:themeColor="text1"/>
                <w:sz w:val="18"/>
                <w:szCs w:val="18"/>
                <w14:textFill>
                  <w14:solidFill>
                    <w14:schemeClr w14:val="tx1"/>
                  </w14:solidFill>
                </w14:textFill>
              </w:rPr>
            </w:pPr>
          </w:p>
        </w:tc>
      </w:tr>
      <w:tr w14:paraId="1736F0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283" w:hRule="atLeast"/>
          <w:jc w:val="center"/>
        </w:trPr>
        <w:tc>
          <w:tcPr>
            <w:tcW w:w="407" w:type="pct"/>
            <w:vMerge w:val="continue"/>
            <w:tcMar>
              <w:top w:w="15" w:type="dxa"/>
              <w:left w:w="15" w:type="dxa"/>
              <w:right w:w="15" w:type="dxa"/>
            </w:tcMar>
            <w:vAlign w:val="center"/>
          </w:tcPr>
          <w:p w14:paraId="769C257B">
            <w:pPr>
              <w:widowControl/>
              <w:spacing w:line="260" w:lineRule="exact"/>
              <w:jc w:val="center"/>
              <w:rPr>
                <w:rFonts w:ascii="宋体" w:hAnsi="宋体" w:cs="宋体"/>
                <w:color w:val="000000" w:themeColor="text1"/>
                <w:sz w:val="18"/>
                <w:szCs w:val="18"/>
                <w14:textFill>
                  <w14:solidFill>
                    <w14:schemeClr w14:val="tx1"/>
                  </w14:solidFill>
                </w14:textFill>
              </w:rPr>
            </w:pPr>
          </w:p>
        </w:tc>
        <w:tc>
          <w:tcPr>
            <w:tcW w:w="288" w:type="pct"/>
            <w:vMerge w:val="continue"/>
            <w:noWrap/>
            <w:tcMar>
              <w:top w:w="15" w:type="dxa"/>
              <w:left w:w="15" w:type="dxa"/>
              <w:right w:w="15" w:type="dxa"/>
            </w:tcMar>
            <w:vAlign w:val="center"/>
          </w:tcPr>
          <w:p w14:paraId="42319A60">
            <w:pPr>
              <w:widowControl/>
              <w:spacing w:line="240" w:lineRule="exact"/>
              <w:jc w:val="center"/>
              <w:textAlignment w:val="top"/>
              <w:rPr>
                <w:rFonts w:ascii="宋体" w:hAnsi="宋体" w:cs="宋体"/>
                <w:color w:val="000000" w:themeColor="text1"/>
                <w:kern w:val="0"/>
                <w:sz w:val="18"/>
                <w:szCs w:val="18"/>
                <w:lang w:bidi="ar"/>
                <w14:textFill>
                  <w14:solidFill>
                    <w14:schemeClr w14:val="tx1"/>
                  </w14:solidFill>
                </w14:textFill>
              </w:rPr>
            </w:pPr>
          </w:p>
        </w:tc>
        <w:tc>
          <w:tcPr>
            <w:tcW w:w="268" w:type="pct"/>
            <w:tcMar>
              <w:top w:w="15" w:type="dxa"/>
              <w:left w:w="15" w:type="dxa"/>
              <w:right w:w="15" w:type="dxa"/>
            </w:tcMar>
            <w:vAlign w:val="center"/>
          </w:tcPr>
          <w:p w14:paraId="5A833D3F">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18</w:t>
            </w:r>
          </w:p>
        </w:tc>
        <w:tc>
          <w:tcPr>
            <w:tcW w:w="1218" w:type="pct"/>
            <w:tcMar>
              <w:top w:w="15" w:type="dxa"/>
              <w:left w:w="15" w:type="dxa"/>
              <w:right w:w="15" w:type="dxa"/>
            </w:tcMar>
            <w:vAlign w:val="center"/>
          </w:tcPr>
          <w:p w14:paraId="4458B03C">
            <w:pPr>
              <w:widowControl/>
              <w:spacing w:line="260" w:lineRule="exact"/>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大学语文</w:t>
            </w:r>
          </w:p>
        </w:tc>
        <w:tc>
          <w:tcPr>
            <w:tcW w:w="208" w:type="pct"/>
            <w:tcMar>
              <w:top w:w="15" w:type="dxa"/>
              <w:left w:w="15" w:type="dxa"/>
              <w:right w:w="15" w:type="dxa"/>
            </w:tcMar>
            <w:vAlign w:val="center"/>
          </w:tcPr>
          <w:p w14:paraId="17527080">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A</w:t>
            </w:r>
          </w:p>
        </w:tc>
        <w:tc>
          <w:tcPr>
            <w:tcW w:w="272" w:type="pct"/>
            <w:tcMar>
              <w:top w:w="15" w:type="dxa"/>
              <w:left w:w="15" w:type="dxa"/>
              <w:right w:w="15" w:type="dxa"/>
            </w:tcMar>
            <w:vAlign w:val="center"/>
          </w:tcPr>
          <w:p w14:paraId="0EC50E82">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1.5</w:t>
            </w:r>
          </w:p>
        </w:tc>
        <w:tc>
          <w:tcPr>
            <w:tcW w:w="320" w:type="pct"/>
            <w:tcMar>
              <w:top w:w="15" w:type="dxa"/>
              <w:left w:w="15" w:type="dxa"/>
              <w:right w:w="15" w:type="dxa"/>
            </w:tcMar>
            <w:vAlign w:val="center"/>
          </w:tcPr>
          <w:p w14:paraId="649549BF">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24</w:t>
            </w:r>
          </w:p>
        </w:tc>
        <w:tc>
          <w:tcPr>
            <w:tcW w:w="241" w:type="pct"/>
            <w:tcMar>
              <w:top w:w="15" w:type="dxa"/>
              <w:left w:w="15" w:type="dxa"/>
              <w:right w:w="15" w:type="dxa"/>
            </w:tcMar>
            <w:vAlign w:val="center"/>
          </w:tcPr>
          <w:p w14:paraId="053E010D">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24</w:t>
            </w:r>
          </w:p>
        </w:tc>
        <w:tc>
          <w:tcPr>
            <w:tcW w:w="218" w:type="pct"/>
            <w:tcMar>
              <w:top w:w="15" w:type="dxa"/>
              <w:left w:w="15" w:type="dxa"/>
              <w:right w:w="15" w:type="dxa"/>
            </w:tcMar>
            <w:vAlign w:val="center"/>
          </w:tcPr>
          <w:p w14:paraId="0BFD671F">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47" w:type="pct"/>
            <w:tcMar>
              <w:top w:w="15" w:type="dxa"/>
              <w:left w:w="15" w:type="dxa"/>
              <w:right w:w="15" w:type="dxa"/>
            </w:tcMar>
            <w:vAlign w:val="center"/>
          </w:tcPr>
          <w:p w14:paraId="0613B2DF">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C</w:t>
            </w:r>
          </w:p>
        </w:tc>
        <w:tc>
          <w:tcPr>
            <w:tcW w:w="236" w:type="pct"/>
            <w:tcMar>
              <w:top w:w="15" w:type="dxa"/>
              <w:left w:w="15" w:type="dxa"/>
              <w:right w:w="15" w:type="dxa"/>
            </w:tcMar>
            <w:vAlign w:val="center"/>
          </w:tcPr>
          <w:p w14:paraId="08E46DE7">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2*12</w:t>
            </w:r>
          </w:p>
        </w:tc>
        <w:tc>
          <w:tcPr>
            <w:tcW w:w="241" w:type="pct"/>
            <w:tcMar>
              <w:top w:w="15" w:type="dxa"/>
              <w:left w:w="15" w:type="dxa"/>
              <w:right w:w="15" w:type="dxa"/>
            </w:tcMar>
            <w:vAlign w:val="center"/>
          </w:tcPr>
          <w:p w14:paraId="2381DEAE">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41" w:type="pct"/>
            <w:tcMar>
              <w:top w:w="15" w:type="dxa"/>
              <w:left w:w="15" w:type="dxa"/>
              <w:right w:w="15" w:type="dxa"/>
            </w:tcMar>
            <w:vAlign w:val="center"/>
          </w:tcPr>
          <w:p w14:paraId="11E77253">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31" w:type="pct"/>
            <w:tcMar>
              <w:top w:w="15" w:type="dxa"/>
              <w:left w:w="15" w:type="dxa"/>
              <w:right w:w="15" w:type="dxa"/>
            </w:tcMar>
            <w:vAlign w:val="center"/>
          </w:tcPr>
          <w:p w14:paraId="5AC768A7">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166" w:type="pct"/>
            <w:tcMar>
              <w:top w:w="15" w:type="dxa"/>
              <w:left w:w="15" w:type="dxa"/>
              <w:right w:w="15" w:type="dxa"/>
            </w:tcMar>
            <w:vAlign w:val="center"/>
          </w:tcPr>
          <w:p w14:paraId="7C5D8453">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189" w:type="pct"/>
            <w:tcMar>
              <w:top w:w="15" w:type="dxa"/>
              <w:left w:w="15" w:type="dxa"/>
              <w:right w:w="15" w:type="dxa"/>
            </w:tcMar>
            <w:vAlign w:val="center"/>
          </w:tcPr>
          <w:p w14:paraId="6A30EDA0">
            <w:pPr>
              <w:widowControl/>
              <w:spacing w:line="260" w:lineRule="exact"/>
              <w:jc w:val="center"/>
              <w:rPr>
                <w:rFonts w:ascii="Arial" w:hAnsi="Arial" w:cs="Arial"/>
                <w:color w:val="000000" w:themeColor="text1"/>
                <w:sz w:val="18"/>
                <w:szCs w:val="18"/>
                <w14:textFill>
                  <w14:solidFill>
                    <w14:schemeClr w14:val="tx1"/>
                  </w14:solidFill>
                </w14:textFill>
              </w:rPr>
            </w:pPr>
          </w:p>
        </w:tc>
      </w:tr>
      <w:bookmarkEnd w:id="20"/>
      <w:tr w14:paraId="3FF950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283" w:hRule="atLeast"/>
          <w:jc w:val="center"/>
        </w:trPr>
        <w:tc>
          <w:tcPr>
            <w:tcW w:w="407" w:type="pct"/>
            <w:vMerge w:val="continue"/>
            <w:tcMar>
              <w:top w:w="15" w:type="dxa"/>
              <w:left w:w="15" w:type="dxa"/>
              <w:right w:w="15" w:type="dxa"/>
            </w:tcMar>
            <w:vAlign w:val="center"/>
          </w:tcPr>
          <w:p w14:paraId="13E54157">
            <w:pPr>
              <w:widowControl/>
              <w:spacing w:line="260" w:lineRule="exact"/>
              <w:jc w:val="center"/>
              <w:rPr>
                <w:rFonts w:ascii="宋体" w:hAnsi="宋体" w:cs="宋体"/>
                <w:color w:val="000000" w:themeColor="text1"/>
                <w:sz w:val="18"/>
                <w:szCs w:val="18"/>
                <w14:textFill>
                  <w14:solidFill>
                    <w14:schemeClr w14:val="tx1"/>
                  </w14:solidFill>
                </w14:textFill>
              </w:rPr>
            </w:pPr>
          </w:p>
        </w:tc>
        <w:tc>
          <w:tcPr>
            <w:tcW w:w="288" w:type="pct"/>
            <w:vMerge w:val="continue"/>
            <w:noWrap/>
            <w:tcMar>
              <w:top w:w="15" w:type="dxa"/>
              <w:left w:w="15" w:type="dxa"/>
              <w:right w:w="15" w:type="dxa"/>
            </w:tcMar>
            <w:vAlign w:val="center"/>
          </w:tcPr>
          <w:p w14:paraId="7E05EBBA">
            <w:pPr>
              <w:widowControl/>
              <w:spacing w:line="240" w:lineRule="exact"/>
              <w:jc w:val="center"/>
              <w:textAlignment w:val="top"/>
              <w:rPr>
                <w:rFonts w:ascii="宋体" w:hAnsi="宋体" w:cs="宋体"/>
                <w:color w:val="000000" w:themeColor="text1"/>
                <w:kern w:val="0"/>
                <w:sz w:val="18"/>
                <w:szCs w:val="18"/>
                <w:lang w:bidi="ar"/>
                <w14:textFill>
                  <w14:solidFill>
                    <w14:schemeClr w14:val="tx1"/>
                  </w14:solidFill>
                </w14:textFill>
              </w:rPr>
            </w:pPr>
          </w:p>
        </w:tc>
        <w:tc>
          <w:tcPr>
            <w:tcW w:w="268" w:type="pct"/>
            <w:tcMar>
              <w:top w:w="15" w:type="dxa"/>
              <w:left w:w="15" w:type="dxa"/>
              <w:right w:w="15" w:type="dxa"/>
            </w:tcMar>
            <w:vAlign w:val="center"/>
          </w:tcPr>
          <w:p w14:paraId="1B7440E5">
            <w:pPr>
              <w:widowControl/>
              <w:spacing w:line="260"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w:t>
            </w:r>
            <w:r>
              <w:rPr>
                <w:rFonts w:ascii="宋体" w:hAnsi="宋体" w:cs="宋体"/>
                <w:color w:val="000000" w:themeColor="text1"/>
                <w:sz w:val="18"/>
                <w:szCs w:val="18"/>
                <w14:textFill>
                  <w14:solidFill>
                    <w14:schemeClr w14:val="tx1"/>
                  </w14:solidFill>
                </w14:textFill>
              </w:rPr>
              <w:t>9</w:t>
            </w:r>
          </w:p>
        </w:tc>
        <w:tc>
          <w:tcPr>
            <w:tcW w:w="1218" w:type="pct"/>
            <w:tcMar>
              <w:top w:w="15" w:type="dxa"/>
              <w:left w:w="15" w:type="dxa"/>
              <w:right w:w="15" w:type="dxa"/>
            </w:tcMar>
            <w:vAlign w:val="center"/>
          </w:tcPr>
          <w:p w14:paraId="776B9BAA">
            <w:pPr>
              <w:widowControl/>
              <w:spacing w:line="260" w:lineRule="exact"/>
              <w:textAlignment w:val="center"/>
              <w:rPr>
                <w:rFonts w:ascii="宋体" w:hAnsi="宋体" w:cs="宋体"/>
                <w:color w:val="000000" w:themeColor="text1"/>
                <w:sz w:val="18"/>
                <w:szCs w:val="18"/>
                <w14:textFill>
                  <w14:solidFill>
                    <w14:schemeClr w14:val="tx1"/>
                  </w14:solidFill>
                </w14:textFill>
              </w:rPr>
            </w:pPr>
            <w:bookmarkStart w:id="21" w:name="OLE_LINK15"/>
            <w:r>
              <w:rPr>
                <w:rFonts w:hint="eastAsia" w:ascii="宋体" w:hAnsi="宋体" w:cs="宋体"/>
                <w:color w:val="000000" w:themeColor="text1"/>
                <w:kern w:val="0"/>
                <w:sz w:val="18"/>
                <w:szCs w:val="18"/>
                <w:lang w:bidi="ar"/>
                <w14:textFill>
                  <w14:solidFill>
                    <w14:schemeClr w14:val="tx1"/>
                  </w14:solidFill>
                </w14:textFill>
              </w:rPr>
              <w:t>公共选修课</w:t>
            </w:r>
            <w:bookmarkEnd w:id="21"/>
          </w:p>
        </w:tc>
        <w:tc>
          <w:tcPr>
            <w:tcW w:w="208" w:type="pct"/>
            <w:tcMar>
              <w:top w:w="15" w:type="dxa"/>
              <w:left w:w="15" w:type="dxa"/>
              <w:right w:w="15" w:type="dxa"/>
            </w:tcMar>
            <w:vAlign w:val="center"/>
          </w:tcPr>
          <w:p w14:paraId="24D7A4F5">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E</w:t>
            </w:r>
          </w:p>
        </w:tc>
        <w:tc>
          <w:tcPr>
            <w:tcW w:w="272" w:type="pct"/>
            <w:tcMar>
              <w:top w:w="15" w:type="dxa"/>
              <w:left w:w="15" w:type="dxa"/>
              <w:right w:w="15" w:type="dxa"/>
            </w:tcMar>
            <w:vAlign w:val="center"/>
          </w:tcPr>
          <w:p w14:paraId="2CECE8CF">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6</w:t>
            </w:r>
          </w:p>
        </w:tc>
        <w:tc>
          <w:tcPr>
            <w:tcW w:w="320" w:type="pct"/>
            <w:tcMar>
              <w:top w:w="15" w:type="dxa"/>
              <w:left w:w="15" w:type="dxa"/>
              <w:right w:w="15" w:type="dxa"/>
            </w:tcMar>
            <w:vAlign w:val="center"/>
          </w:tcPr>
          <w:p w14:paraId="5ED9F8C8">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41" w:type="pct"/>
            <w:tcMar>
              <w:top w:w="15" w:type="dxa"/>
              <w:left w:w="15" w:type="dxa"/>
              <w:right w:w="15" w:type="dxa"/>
            </w:tcMar>
            <w:vAlign w:val="center"/>
          </w:tcPr>
          <w:p w14:paraId="62EFE858">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18" w:type="pct"/>
            <w:tcMar>
              <w:top w:w="15" w:type="dxa"/>
              <w:left w:w="15" w:type="dxa"/>
              <w:right w:w="15" w:type="dxa"/>
            </w:tcMar>
            <w:vAlign w:val="center"/>
          </w:tcPr>
          <w:p w14:paraId="47FA06A9">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47" w:type="pct"/>
            <w:tcMar>
              <w:top w:w="15" w:type="dxa"/>
              <w:left w:w="15" w:type="dxa"/>
              <w:right w:w="15" w:type="dxa"/>
            </w:tcMar>
            <w:vAlign w:val="center"/>
          </w:tcPr>
          <w:p w14:paraId="64842E72">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C</w:t>
            </w:r>
          </w:p>
        </w:tc>
        <w:tc>
          <w:tcPr>
            <w:tcW w:w="236" w:type="pct"/>
            <w:tcMar>
              <w:top w:w="15" w:type="dxa"/>
              <w:left w:w="15" w:type="dxa"/>
              <w:right w:w="15" w:type="dxa"/>
            </w:tcMar>
            <w:vAlign w:val="center"/>
          </w:tcPr>
          <w:p w14:paraId="4665724E">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41" w:type="pct"/>
            <w:tcMar>
              <w:top w:w="15" w:type="dxa"/>
              <w:left w:w="15" w:type="dxa"/>
              <w:right w:w="15" w:type="dxa"/>
            </w:tcMar>
            <w:vAlign w:val="center"/>
          </w:tcPr>
          <w:p w14:paraId="504D2C43">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41" w:type="pct"/>
            <w:tcMar>
              <w:top w:w="15" w:type="dxa"/>
              <w:left w:w="15" w:type="dxa"/>
              <w:right w:w="15" w:type="dxa"/>
            </w:tcMar>
            <w:vAlign w:val="center"/>
          </w:tcPr>
          <w:p w14:paraId="6EBE99CC">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31" w:type="pct"/>
            <w:tcMar>
              <w:top w:w="15" w:type="dxa"/>
              <w:left w:w="15" w:type="dxa"/>
              <w:right w:w="15" w:type="dxa"/>
            </w:tcMar>
            <w:vAlign w:val="center"/>
          </w:tcPr>
          <w:p w14:paraId="30428B33">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166" w:type="pct"/>
            <w:tcMar>
              <w:top w:w="15" w:type="dxa"/>
              <w:left w:w="15" w:type="dxa"/>
              <w:right w:w="15" w:type="dxa"/>
            </w:tcMar>
            <w:vAlign w:val="center"/>
          </w:tcPr>
          <w:p w14:paraId="3DDA6B03">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189" w:type="pct"/>
            <w:tcMar>
              <w:top w:w="15" w:type="dxa"/>
              <w:left w:w="15" w:type="dxa"/>
              <w:right w:w="15" w:type="dxa"/>
            </w:tcMar>
            <w:vAlign w:val="center"/>
          </w:tcPr>
          <w:p w14:paraId="31B33F3A">
            <w:pPr>
              <w:widowControl/>
              <w:spacing w:line="260" w:lineRule="exact"/>
              <w:jc w:val="center"/>
              <w:rPr>
                <w:rFonts w:ascii="Arial" w:hAnsi="Arial" w:cs="Arial"/>
                <w:color w:val="000000" w:themeColor="text1"/>
                <w:sz w:val="18"/>
                <w:szCs w:val="18"/>
                <w14:textFill>
                  <w14:solidFill>
                    <w14:schemeClr w14:val="tx1"/>
                  </w14:solidFill>
                </w14:textFill>
              </w:rPr>
            </w:pPr>
          </w:p>
        </w:tc>
      </w:tr>
      <w:tr w14:paraId="41A479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283" w:hRule="atLeast"/>
          <w:jc w:val="center"/>
        </w:trPr>
        <w:tc>
          <w:tcPr>
            <w:tcW w:w="407" w:type="pct"/>
            <w:vMerge w:val="continue"/>
            <w:tcMar>
              <w:top w:w="15" w:type="dxa"/>
              <w:left w:w="15" w:type="dxa"/>
              <w:right w:w="15" w:type="dxa"/>
            </w:tcMar>
            <w:vAlign w:val="center"/>
          </w:tcPr>
          <w:p w14:paraId="385E057A">
            <w:pPr>
              <w:widowControl/>
              <w:spacing w:line="260" w:lineRule="exact"/>
              <w:jc w:val="center"/>
              <w:rPr>
                <w:rFonts w:ascii="宋体" w:hAnsi="宋体" w:cs="宋体"/>
                <w:color w:val="000000" w:themeColor="text1"/>
                <w:sz w:val="18"/>
                <w:szCs w:val="18"/>
                <w14:textFill>
                  <w14:solidFill>
                    <w14:schemeClr w14:val="tx1"/>
                  </w14:solidFill>
                </w14:textFill>
              </w:rPr>
            </w:pPr>
          </w:p>
        </w:tc>
        <w:tc>
          <w:tcPr>
            <w:tcW w:w="288" w:type="pct"/>
            <w:vMerge w:val="restart"/>
            <w:tcMar>
              <w:top w:w="15" w:type="dxa"/>
              <w:left w:w="15" w:type="dxa"/>
              <w:right w:w="15" w:type="dxa"/>
            </w:tcMar>
            <w:vAlign w:val="center"/>
          </w:tcPr>
          <w:p w14:paraId="4ACC1022">
            <w:pPr>
              <w:widowControl/>
              <w:spacing w:line="240" w:lineRule="exact"/>
              <w:jc w:val="center"/>
              <w:textAlignment w:val="top"/>
              <w:rPr>
                <w:rFonts w:ascii="宋体" w:hAnsi="宋体" w:cs="宋体"/>
                <w:color w:val="000000" w:themeColor="text1"/>
                <w:kern w:val="0"/>
                <w:sz w:val="18"/>
                <w:szCs w:val="18"/>
                <w:lang w:bidi="ar"/>
                <w14:textFill>
                  <w14:solidFill>
                    <w14:schemeClr w14:val="tx1"/>
                  </w14:solidFill>
                </w14:textFill>
              </w:rPr>
            </w:pPr>
          </w:p>
        </w:tc>
        <w:tc>
          <w:tcPr>
            <w:tcW w:w="268" w:type="pct"/>
            <w:tcMar>
              <w:top w:w="15" w:type="dxa"/>
              <w:left w:w="15" w:type="dxa"/>
              <w:right w:w="15" w:type="dxa"/>
            </w:tcMar>
            <w:vAlign w:val="center"/>
          </w:tcPr>
          <w:p w14:paraId="356DAA42">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1218" w:type="pct"/>
            <w:tcMar>
              <w:top w:w="15" w:type="dxa"/>
              <w:left w:w="15" w:type="dxa"/>
              <w:right w:w="15" w:type="dxa"/>
            </w:tcMar>
            <w:vAlign w:val="center"/>
          </w:tcPr>
          <w:p w14:paraId="133E7D98">
            <w:pPr>
              <w:widowControl/>
              <w:spacing w:line="260" w:lineRule="exact"/>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单元小计</w:t>
            </w:r>
          </w:p>
        </w:tc>
        <w:tc>
          <w:tcPr>
            <w:tcW w:w="208" w:type="pct"/>
            <w:tcMar>
              <w:top w:w="15" w:type="dxa"/>
              <w:left w:w="15" w:type="dxa"/>
              <w:right w:w="15" w:type="dxa"/>
            </w:tcMar>
            <w:vAlign w:val="center"/>
          </w:tcPr>
          <w:p w14:paraId="5F68EEF3">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72" w:type="pct"/>
            <w:tcMar>
              <w:top w:w="15" w:type="dxa"/>
              <w:left w:w="15" w:type="dxa"/>
              <w:right w:w="15" w:type="dxa"/>
            </w:tcMar>
            <w:vAlign w:val="center"/>
          </w:tcPr>
          <w:p w14:paraId="1A1FFE0F">
            <w:pPr>
              <w:widowControl/>
              <w:spacing w:line="260" w:lineRule="exact"/>
              <w:jc w:val="center"/>
              <w:textAlignment w:val="center"/>
              <w:rPr>
                <w:rFonts w:hint="eastAsia" w:ascii="宋体" w:hAnsi="宋体" w:eastAsia="宋体" w:cs="宋体"/>
                <w:color w:val="000000" w:themeColor="text1"/>
                <w:sz w:val="18"/>
                <w:szCs w:val="18"/>
                <w:lang w:eastAsia="zh-CN"/>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5</w:t>
            </w:r>
            <w:r>
              <w:rPr>
                <w:rFonts w:hint="eastAsia" w:ascii="宋体" w:hAnsi="宋体" w:cs="宋体"/>
                <w:color w:val="000000" w:themeColor="text1"/>
                <w:kern w:val="0"/>
                <w:sz w:val="18"/>
                <w:szCs w:val="18"/>
                <w:lang w:val="en-US" w:eastAsia="zh-CN" w:bidi="ar"/>
                <w14:textFill>
                  <w14:solidFill>
                    <w14:schemeClr w14:val="tx1"/>
                  </w14:solidFill>
                </w14:textFill>
              </w:rPr>
              <w:t>4</w:t>
            </w:r>
          </w:p>
        </w:tc>
        <w:tc>
          <w:tcPr>
            <w:tcW w:w="320" w:type="pct"/>
            <w:tcMar>
              <w:top w:w="15" w:type="dxa"/>
              <w:left w:w="15" w:type="dxa"/>
              <w:right w:w="15" w:type="dxa"/>
            </w:tcMar>
            <w:vAlign w:val="center"/>
          </w:tcPr>
          <w:p w14:paraId="66D76FFC">
            <w:pPr>
              <w:widowControl/>
              <w:spacing w:line="260" w:lineRule="exact"/>
              <w:jc w:val="center"/>
              <w:textAlignment w:val="center"/>
              <w:rPr>
                <w:rFonts w:hint="eastAsia" w:ascii="宋体" w:hAnsi="宋体" w:cs="宋体"/>
                <w:color w:val="000000" w:themeColor="text1"/>
                <w:kern w:val="0"/>
                <w:sz w:val="18"/>
                <w:szCs w:val="18"/>
                <w:lang w:eastAsia="zh-CN" w:bidi="ar"/>
                <w14:textFill>
                  <w14:solidFill>
                    <w14:schemeClr w14:val="tx1"/>
                  </w14:solidFill>
                </w14:textFill>
              </w:rPr>
            </w:pPr>
            <w:r>
              <w:rPr>
                <w:rFonts w:hint="default" w:ascii="宋体" w:hAnsi="宋体" w:cs="宋体"/>
                <w:color w:val="000000" w:themeColor="text1"/>
                <w:kern w:val="0"/>
                <w:sz w:val="18"/>
                <w:szCs w:val="18"/>
                <w:lang w:val="en-US" w:eastAsia="zh-CN" w:bidi="ar"/>
                <w14:textFill>
                  <w14:solidFill>
                    <w14:schemeClr w14:val="tx1"/>
                  </w14:solidFill>
                </w14:textFill>
              </w:rPr>
              <w:t>992</w:t>
            </w:r>
          </w:p>
        </w:tc>
        <w:tc>
          <w:tcPr>
            <w:tcW w:w="241" w:type="pct"/>
            <w:tcMar>
              <w:top w:w="15" w:type="dxa"/>
              <w:left w:w="15" w:type="dxa"/>
              <w:right w:w="15" w:type="dxa"/>
            </w:tcMar>
            <w:vAlign w:val="center"/>
          </w:tcPr>
          <w:p w14:paraId="3DE027FC">
            <w:pPr>
              <w:widowControl/>
              <w:spacing w:line="260" w:lineRule="exact"/>
              <w:jc w:val="center"/>
              <w:textAlignment w:val="center"/>
              <w:rPr>
                <w:rFonts w:hint="eastAsia" w:ascii="宋体" w:hAnsi="宋体" w:cs="宋体"/>
                <w:color w:val="000000" w:themeColor="text1"/>
                <w:kern w:val="0"/>
                <w:sz w:val="18"/>
                <w:szCs w:val="18"/>
                <w:lang w:eastAsia="zh-CN" w:bidi="ar"/>
                <w14:textFill>
                  <w14:solidFill>
                    <w14:schemeClr w14:val="tx1"/>
                  </w14:solidFill>
                </w14:textFill>
              </w:rPr>
            </w:pPr>
            <w:r>
              <w:rPr>
                <w:rFonts w:hint="default" w:ascii="宋体" w:hAnsi="宋体" w:cs="宋体"/>
                <w:color w:val="000000" w:themeColor="text1"/>
                <w:kern w:val="0"/>
                <w:sz w:val="18"/>
                <w:szCs w:val="18"/>
                <w:lang w:val="en-US" w:eastAsia="zh-CN" w:bidi="ar"/>
                <w14:textFill>
                  <w14:solidFill>
                    <w14:schemeClr w14:val="tx1"/>
                  </w14:solidFill>
                </w14:textFill>
              </w:rPr>
              <w:t>592</w:t>
            </w:r>
          </w:p>
        </w:tc>
        <w:tc>
          <w:tcPr>
            <w:tcW w:w="218" w:type="pct"/>
            <w:tcMar>
              <w:top w:w="15" w:type="dxa"/>
              <w:left w:w="15" w:type="dxa"/>
              <w:right w:w="15" w:type="dxa"/>
            </w:tcMar>
            <w:vAlign w:val="center"/>
          </w:tcPr>
          <w:p w14:paraId="592F0AE4">
            <w:pPr>
              <w:widowControl/>
              <w:spacing w:line="260" w:lineRule="exact"/>
              <w:jc w:val="center"/>
              <w:textAlignment w:val="center"/>
              <w:rPr>
                <w:rFonts w:hint="default" w:ascii="宋体" w:hAnsi="宋体" w:cs="宋体"/>
                <w:color w:val="000000" w:themeColor="text1"/>
                <w:kern w:val="0"/>
                <w:sz w:val="18"/>
                <w:szCs w:val="18"/>
                <w:lang w:val="en-US" w:eastAsia="zh-CN" w:bidi="ar"/>
                <w14:textFill>
                  <w14:solidFill>
                    <w14:schemeClr w14:val="tx1"/>
                  </w14:solidFill>
                </w14:textFill>
              </w:rPr>
            </w:pPr>
            <w:r>
              <w:rPr>
                <w:rFonts w:hint="default" w:ascii="宋体" w:hAnsi="宋体" w:cs="宋体"/>
                <w:color w:val="000000" w:themeColor="text1"/>
                <w:kern w:val="0"/>
                <w:sz w:val="18"/>
                <w:szCs w:val="18"/>
                <w:lang w:val="en-US" w:eastAsia="zh-CN" w:bidi="ar"/>
                <w14:textFill>
                  <w14:solidFill>
                    <w14:schemeClr w14:val="tx1"/>
                  </w14:solidFill>
                </w14:textFill>
              </w:rPr>
              <w:t>400</w:t>
            </w:r>
          </w:p>
        </w:tc>
        <w:tc>
          <w:tcPr>
            <w:tcW w:w="247" w:type="pct"/>
            <w:tcMar>
              <w:top w:w="15" w:type="dxa"/>
              <w:left w:w="15" w:type="dxa"/>
              <w:right w:w="15" w:type="dxa"/>
            </w:tcMar>
            <w:vAlign w:val="center"/>
          </w:tcPr>
          <w:p w14:paraId="6A2A943F">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36" w:type="pct"/>
            <w:tcMar>
              <w:top w:w="15" w:type="dxa"/>
              <w:left w:w="15" w:type="dxa"/>
              <w:right w:w="15" w:type="dxa"/>
            </w:tcMar>
            <w:vAlign w:val="center"/>
          </w:tcPr>
          <w:p w14:paraId="6039D905">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41" w:type="pct"/>
            <w:tcMar>
              <w:top w:w="15" w:type="dxa"/>
              <w:left w:w="15" w:type="dxa"/>
              <w:right w:w="15" w:type="dxa"/>
            </w:tcMar>
            <w:vAlign w:val="center"/>
          </w:tcPr>
          <w:p w14:paraId="1ABD98F3">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41" w:type="pct"/>
            <w:tcMar>
              <w:top w:w="15" w:type="dxa"/>
              <w:left w:w="15" w:type="dxa"/>
              <w:right w:w="15" w:type="dxa"/>
            </w:tcMar>
            <w:vAlign w:val="center"/>
          </w:tcPr>
          <w:p w14:paraId="44E9A0F2">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31" w:type="pct"/>
            <w:tcMar>
              <w:top w:w="15" w:type="dxa"/>
              <w:left w:w="15" w:type="dxa"/>
              <w:right w:w="15" w:type="dxa"/>
            </w:tcMar>
            <w:vAlign w:val="center"/>
          </w:tcPr>
          <w:p w14:paraId="62540244">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166" w:type="pct"/>
            <w:tcMar>
              <w:top w:w="15" w:type="dxa"/>
              <w:left w:w="15" w:type="dxa"/>
              <w:right w:w="15" w:type="dxa"/>
            </w:tcMar>
            <w:vAlign w:val="center"/>
          </w:tcPr>
          <w:p w14:paraId="47566942">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189" w:type="pct"/>
            <w:tcMar>
              <w:top w:w="15" w:type="dxa"/>
              <w:left w:w="15" w:type="dxa"/>
              <w:right w:w="15" w:type="dxa"/>
            </w:tcMar>
            <w:vAlign w:val="center"/>
          </w:tcPr>
          <w:p w14:paraId="078F4633">
            <w:pPr>
              <w:widowControl/>
              <w:spacing w:line="260" w:lineRule="exact"/>
              <w:jc w:val="center"/>
              <w:rPr>
                <w:rFonts w:ascii="Arial" w:hAnsi="Arial" w:cs="Arial"/>
                <w:color w:val="000000" w:themeColor="text1"/>
                <w:sz w:val="18"/>
                <w:szCs w:val="18"/>
                <w14:textFill>
                  <w14:solidFill>
                    <w14:schemeClr w14:val="tx1"/>
                  </w14:solidFill>
                </w14:textFill>
              </w:rPr>
            </w:pPr>
          </w:p>
        </w:tc>
      </w:tr>
      <w:tr w14:paraId="1D497A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283" w:hRule="atLeast"/>
          <w:jc w:val="center"/>
        </w:trPr>
        <w:tc>
          <w:tcPr>
            <w:tcW w:w="407" w:type="pct"/>
            <w:vMerge w:val="continue"/>
            <w:tcMar>
              <w:top w:w="15" w:type="dxa"/>
              <w:left w:w="15" w:type="dxa"/>
              <w:right w:w="15" w:type="dxa"/>
            </w:tcMar>
            <w:vAlign w:val="center"/>
          </w:tcPr>
          <w:p w14:paraId="30E62A3D">
            <w:pPr>
              <w:widowControl/>
              <w:spacing w:line="260" w:lineRule="exact"/>
              <w:jc w:val="center"/>
              <w:rPr>
                <w:rFonts w:ascii="宋体" w:hAnsi="宋体" w:cs="宋体"/>
                <w:color w:val="000000" w:themeColor="text1"/>
                <w:sz w:val="18"/>
                <w:szCs w:val="18"/>
                <w14:textFill>
                  <w14:solidFill>
                    <w14:schemeClr w14:val="tx1"/>
                  </w14:solidFill>
                </w14:textFill>
              </w:rPr>
            </w:pPr>
          </w:p>
        </w:tc>
        <w:tc>
          <w:tcPr>
            <w:tcW w:w="288" w:type="pct"/>
            <w:vMerge w:val="continue"/>
            <w:tcMar>
              <w:top w:w="15" w:type="dxa"/>
              <w:left w:w="15" w:type="dxa"/>
              <w:right w:w="15" w:type="dxa"/>
            </w:tcMar>
            <w:vAlign w:val="center"/>
          </w:tcPr>
          <w:p w14:paraId="488134E2">
            <w:pPr>
              <w:widowControl/>
              <w:spacing w:line="240" w:lineRule="exact"/>
              <w:jc w:val="center"/>
              <w:textAlignment w:val="top"/>
              <w:rPr>
                <w:rFonts w:ascii="宋体" w:hAnsi="宋体" w:cs="宋体"/>
                <w:color w:val="000000" w:themeColor="text1"/>
                <w:kern w:val="0"/>
                <w:sz w:val="18"/>
                <w:szCs w:val="18"/>
                <w:lang w:bidi="ar"/>
                <w14:textFill>
                  <w14:solidFill>
                    <w14:schemeClr w14:val="tx1"/>
                  </w14:solidFill>
                </w14:textFill>
              </w:rPr>
            </w:pPr>
          </w:p>
        </w:tc>
        <w:tc>
          <w:tcPr>
            <w:tcW w:w="268" w:type="pct"/>
            <w:tcMar>
              <w:top w:w="15" w:type="dxa"/>
              <w:left w:w="15" w:type="dxa"/>
              <w:right w:w="15" w:type="dxa"/>
            </w:tcMar>
            <w:vAlign w:val="center"/>
          </w:tcPr>
          <w:p w14:paraId="46A3CE78">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1218" w:type="pct"/>
            <w:tcMar>
              <w:top w:w="15" w:type="dxa"/>
              <w:left w:w="15" w:type="dxa"/>
              <w:right w:w="15" w:type="dxa"/>
            </w:tcMar>
            <w:vAlign w:val="center"/>
          </w:tcPr>
          <w:p w14:paraId="01678929">
            <w:pPr>
              <w:widowControl/>
              <w:spacing w:line="260" w:lineRule="exact"/>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应修学分</w:t>
            </w:r>
          </w:p>
        </w:tc>
        <w:tc>
          <w:tcPr>
            <w:tcW w:w="208" w:type="pct"/>
            <w:tcMar>
              <w:top w:w="15" w:type="dxa"/>
              <w:left w:w="15" w:type="dxa"/>
              <w:right w:w="15" w:type="dxa"/>
            </w:tcMar>
            <w:vAlign w:val="center"/>
          </w:tcPr>
          <w:p w14:paraId="2232DCDF">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72" w:type="pct"/>
            <w:tcMar>
              <w:top w:w="15" w:type="dxa"/>
              <w:left w:w="15" w:type="dxa"/>
              <w:right w:w="15" w:type="dxa"/>
            </w:tcMar>
            <w:vAlign w:val="center"/>
          </w:tcPr>
          <w:p w14:paraId="1C4B5BCA">
            <w:pPr>
              <w:widowControl/>
              <w:spacing w:line="260" w:lineRule="exact"/>
              <w:jc w:val="center"/>
              <w:textAlignment w:val="center"/>
              <w:rPr>
                <w:rFonts w:hint="eastAsia" w:ascii="宋体" w:hAnsi="宋体" w:eastAsia="宋体" w:cs="宋体"/>
                <w:color w:val="000000" w:themeColor="text1"/>
                <w:sz w:val="18"/>
                <w:szCs w:val="18"/>
                <w:lang w:eastAsia="zh-CN"/>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5</w:t>
            </w:r>
            <w:r>
              <w:rPr>
                <w:rFonts w:hint="eastAsia" w:ascii="宋体" w:hAnsi="宋体" w:cs="宋体"/>
                <w:color w:val="000000" w:themeColor="text1"/>
                <w:kern w:val="0"/>
                <w:sz w:val="18"/>
                <w:szCs w:val="18"/>
                <w:lang w:val="en-US" w:eastAsia="zh-CN" w:bidi="ar"/>
                <w14:textFill>
                  <w14:solidFill>
                    <w14:schemeClr w14:val="tx1"/>
                  </w14:solidFill>
                </w14:textFill>
              </w:rPr>
              <w:t>4</w:t>
            </w:r>
          </w:p>
        </w:tc>
        <w:tc>
          <w:tcPr>
            <w:tcW w:w="320" w:type="pct"/>
            <w:tcMar>
              <w:top w:w="15" w:type="dxa"/>
              <w:left w:w="15" w:type="dxa"/>
              <w:right w:w="15" w:type="dxa"/>
            </w:tcMar>
            <w:vAlign w:val="center"/>
          </w:tcPr>
          <w:p w14:paraId="31D43C29">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41" w:type="pct"/>
            <w:tcMar>
              <w:top w:w="15" w:type="dxa"/>
              <w:left w:w="15" w:type="dxa"/>
              <w:right w:w="15" w:type="dxa"/>
            </w:tcMar>
            <w:vAlign w:val="center"/>
          </w:tcPr>
          <w:p w14:paraId="4237C3D5">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18" w:type="pct"/>
            <w:tcMar>
              <w:top w:w="15" w:type="dxa"/>
              <w:left w:w="15" w:type="dxa"/>
              <w:right w:w="15" w:type="dxa"/>
            </w:tcMar>
            <w:vAlign w:val="center"/>
          </w:tcPr>
          <w:p w14:paraId="50CB3DC5">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47" w:type="pct"/>
            <w:tcMar>
              <w:top w:w="15" w:type="dxa"/>
              <w:left w:w="15" w:type="dxa"/>
              <w:right w:w="15" w:type="dxa"/>
            </w:tcMar>
            <w:vAlign w:val="center"/>
          </w:tcPr>
          <w:p w14:paraId="2BA67816">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36" w:type="pct"/>
            <w:tcMar>
              <w:top w:w="15" w:type="dxa"/>
              <w:left w:w="15" w:type="dxa"/>
              <w:right w:w="15" w:type="dxa"/>
            </w:tcMar>
            <w:vAlign w:val="center"/>
          </w:tcPr>
          <w:p w14:paraId="33828FCF">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41" w:type="pct"/>
            <w:tcMar>
              <w:top w:w="15" w:type="dxa"/>
              <w:left w:w="15" w:type="dxa"/>
              <w:right w:w="15" w:type="dxa"/>
            </w:tcMar>
            <w:vAlign w:val="center"/>
          </w:tcPr>
          <w:p w14:paraId="039DEEDE">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41" w:type="pct"/>
            <w:tcMar>
              <w:top w:w="15" w:type="dxa"/>
              <w:left w:w="15" w:type="dxa"/>
              <w:right w:w="15" w:type="dxa"/>
            </w:tcMar>
            <w:vAlign w:val="center"/>
          </w:tcPr>
          <w:p w14:paraId="0E46B2A4">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31" w:type="pct"/>
            <w:tcMar>
              <w:top w:w="15" w:type="dxa"/>
              <w:left w:w="15" w:type="dxa"/>
              <w:right w:w="15" w:type="dxa"/>
            </w:tcMar>
            <w:vAlign w:val="center"/>
          </w:tcPr>
          <w:p w14:paraId="1641918A">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166" w:type="pct"/>
            <w:tcMar>
              <w:top w:w="15" w:type="dxa"/>
              <w:left w:w="15" w:type="dxa"/>
              <w:right w:w="15" w:type="dxa"/>
            </w:tcMar>
            <w:vAlign w:val="center"/>
          </w:tcPr>
          <w:p w14:paraId="4A2CB285">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189" w:type="pct"/>
            <w:noWrap/>
            <w:tcMar>
              <w:top w:w="15" w:type="dxa"/>
              <w:left w:w="15" w:type="dxa"/>
              <w:right w:w="15" w:type="dxa"/>
            </w:tcMar>
            <w:vAlign w:val="center"/>
          </w:tcPr>
          <w:p w14:paraId="46F12991">
            <w:pPr>
              <w:widowControl/>
              <w:spacing w:line="260" w:lineRule="exact"/>
              <w:jc w:val="center"/>
              <w:rPr>
                <w:rFonts w:ascii="宋体" w:hAnsi="宋体" w:cs="宋体"/>
                <w:color w:val="000000" w:themeColor="text1"/>
                <w:sz w:val="18"/>
                <w:szCs w:val="18"/>
                <w14:textFill>
                  <w14:solidFill>
                    <w14:schemeClr w14:val="tx1"/>
                  </w14:solidFill>
                </w14:textFill>
              </w:rPr>
            </w:pPr>
          </w:p>
        </w:tc>
      </w:tr>
      <w:tr w14:paraId="01C730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283" w:hRule="atLeast"/>
          <w:jc w:val="center"/>
        </w:trPr>
        <w:tc>
          <w:tcPr>
            <w:tcW w:w="407" w:type="pct"/>
            <w:vMerge w:val="restart"/>
            <w:tcMar>
              <w:top w:w="15" w:type="dxa"/>
              <w:left w:w="15" w:type="dxa"/>
              <w:right w:w="15" w:type="dxa"/>
            </w:tcMar>
            <w:vAlign w:val="center"/>
          </w:tcPr>
          <w:p w14:paraId="584B2403">
            <w:pPr>
              <w:widowControl/>
              <w:spacing w:line="260" w:lineRule="exact"/>
              <w:jc w:val="center"/>
              <w:textAlignment w:val="top"/>
              <w:rPr>
                <w:rFonts w:ascii="宋体" w:hAnsi="宋体" w:cs="宋体"/>
                <w:color w:val="000000" w:themeColor="text1"/>
                <w:kern w:val="0"/>
                <w:sz w:val="18"/>
                <w:szCs w:val="18"/>
                <w:lang w:bidi="ar"/>
                <w14:textFill>
                  <w14:solidFill>
                    <w14:schemeClr w14:val="tx1"/>
                  </w14:solidFill>
                </w14:textFill>
              </w:rPr>
            </w:pPr>
            <w:bookmarkStart w:id="22" w:name="_Hlk201309880"/>
            <w:r>
              <w:rPr>
                <w:rFonts w:hint="eastAsia" w:ascii="宋体" w:hAnsi="宋体" w:cs="宋体"/>
                <w:color w:val="000000" w:themeColor="text1"/>
                <w:kern w:val="0"/>
                <w:sz w:val="18"/>
                <w:szCs w:val="18"/>
                <w:lang w:bidi="ar"/>
                <w14:textFill>
                  <w14:solidFill>
                    <w14:schemeClr w14:val="tx1"/>
                  </w14:solidFill>
                </w14:textFill>
              </w:rPr>
              <w:t>专业群</w:t>
            </w:r>
          </w:p>
          <w:p w14:paraId="7B8D4A6E">
            <w:pPr>
              <w:widowControl/>
              <w:spacing w:line="260" w:lineRule="exact"/>
              <w:jc w:val="center"/>
              <w:textAlignment w:val="top"/>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 xml:space="preserve"> 平台</w:t>
            </w:r>
          </w:p>
          <w:p w14:paraId="182865AD">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课程</w:t>
            </w:r>
          </w:p>
        </w:tc>
        <w:tc>
          <w:tcPr>
            <w:tcW w:w="288" w:type="pct"/>
            <w:vMerge w:val="restart"/>
            <w:tcMar>
              <w:top w:w="15" w:type="dxa"/>
              <w:left w:w="15" w:type="dxa"/>
              <w:right w:w="15" w:type="dxa"/>
            </w:tcMar>
            <w:vAlign w:val="center"/>
          </w:tcPr>
          <w:p w14:paraId="31BD7194">
            <w:pPr>
              <w:widowControl/>
              <w:spacing w:line="240" w:lineRule="exact"/>
              <w:jc w:val="center"/>
              <w:textAlignment w:val="top"/>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专业</w:t>
            </w:r>
          </w:p>
          <w:p w14:paraId="77A06E63">
            <w:pPr>
              <w:widowControl/>
              <w:spacing w:line="240" w:lineRule="exact"/>
              <w:jc w:val="center"/>
              <w:textAlignment w:val="top"/>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能力</w:t>
            </w:r>
          </w:p>
        </w:tc>
        <w:tc>
          <w:tcPr>
            <w:tcW w:w="268" w:type="pct"/>
            <w:tcMar>
              <w:top w:w="15" w:type="dxa"/>
              <w:left w:w="15" w:type="dxa"/>
              <w:right w:w="15" w:type="dxa"/>
            </w:tcMar>
            <w:vAlign w:val="center"/>
          </w:tcPr>
          <w:p w14:paraId="290FB315">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20</w:t>
            </w:r>
          </w:p>
        </w:tc>
        <w:tc>
          <w:tcPr>
            <w:tcW w:w="1218" w:type="pct"/>
            <w:tcMar>
              <w:top w:w="15" w:type="dxa"/>
              <w:left w:w="15" w:type="dxa"/>
              <w:right w:w="15" w:type="dxa"/>
            </w:tcMar>
            <w:vAlign w:val="center"/>
          </w:tcPr>
          <w:p w14:paraId="016C310E">
            <w:pPr>
              <w:widowControl/>
              <w:spacing w:line="260" w:lineRule="exact"/>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智能制造导论</w:t>
            </w:r>
          </w:p>
        </w:tc>
        <w:tc>
          <w:tcPr>
            <w:tcW w:w="208" w:type="pct"/>
            <w:tcMar>
              <w:top w:w="15" w:type="dxa"/>
              <w:left w:w="15" w:type="dxa"/>
              <w:right w:w="15" w:type="dxa"/>
            </w:tcMar>
            <w:vAlign w:val="center"/>
          </w:tcPr>
          <w:p w14:paraId="32D855EF">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A</w:t>
            </w:r>
          </w:p>
        </w:tc>
        <w:tc>
          <w:tcPr>
            <w:tcW w:w="272" w:type="pct"/>
            <w:tcMar>
              <w:top w:w="15" w:type="dxa"/>
              <w:left w:w="15" w:type="dxa"/>
              <w:right w:w="15" w:type="dxa"/>
            </w:tcMar>
            <w:vAlign w:val="center"/>
          </w:tcPr>
          <w:p w14:paraId="66018C73">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1</w:t>
            </w:r>
          </w:p>
        </w:tc>
        <w:tc>
          <w:tcPr>
            <w:tcW w:w="320" w:type="pct"/>
            <w:tcMar>
              <w:top w:w="15" w:type="dxa"/>
              <w:left w:w="15" w:type="dxa"/>
              <w:right w:w="15" w:type="dxa"/>
            </w:tcMar>
            <w:vAlign w:val="center"/>
          </w:tcPr>
          <w:p w14:paraId="217004C9">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16</w:t>
            </w:r>
          </w:p>
        </w:tc>
        <w:tc>
          <w:tcPr>
            <w:tcW w:w="241" w:type="pct"/>
            <w:tcMar>
              <w:top w:w="15" w:type="dxa"/>
              <w:left w:w="15" w:type="dxa"/>
              <w:right w:w="15" w:type="dxa"/>
            </w:tcMar>
            <w:vAlign w:val="center"/>
          </w:tcPr>
          <w:p w14:paraId="6FF3072B">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12</w:t>
            </w:r>
          </w:p>
        </w:tc>
        <w:tc>
          <w:tcPr>
            <w:tcW w:w="218" w:type="pct"/>
            <w:tcMar>
              <w:top w:w="15" w:type="dxa"/>
              <w:left w:w="15" w:type="dxa"/>
              <w:right w:w="15" w:type="dxa"/>
            </w:tcMar>
            <w:vAlign w:val="center"/>
          </w:tcPr>
          <w:p w14:paraId="0E2F2002">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4</w:t>
            </w:r>
          </w:p>
        </w:tc>
        <w:tc>
          <w:tcPr>
            <w:tcW w:w="247" w:type="pct"/>
            <w:tcMar>
              <w:top w:w="15" w:type="dxa"/>
              <w:left w:w="15" w:type="dxa"/>
              <w:right w:w="15" w:type="dxa"/>
            </w:tcMar>
            <w:vAlign w:val="center"/>
          </w:tcPr>
          <w:p w14:paraId="054C85AF">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S</w:t>
            </w:r>
          </w:p>
        </w:tc>
        <w:tc>
          <w:tcPr>
            <w:tcW w:w="236" w:type="pct"/>
            <w:tcMar>
              <w:top w:w="15" w:type="dxa"/>
              <w:left w:w="15" w:type="dxa"/>
              <w:right w:w="15" w:type="dxa"/>
            </w:tcMar>
            <w:vAlign w:val="center"/>
          </w:tcPr>
          <w:p w14:paraId="1EC97216">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pacing w:val="-17"/>
                <w:kern w:val="0"/>
                <w:sz w:val="18"/>
                <w:szCs w:val="18"/>
                <w:lang w:bidi="ar"/>
                <w14:textFill>
                  <w14:solidFill>
                    <w14:schemeClr w14:val="tx1"/>
                  </w14:solidFill>
                </w14:textFill>
              </w:rPr>
              <w:t>2*6+4</w:t>
            </w:r>
          </w:p>
        </w:tc>
        <w:tc>
          <w:tcPr>
            <w:tcW w:w="241" w:type="pct"/>
            <w:tcMar>
              <w:top w:w="15" w:type="dxa"/>
              <w:left w:w="15" w:type="dxa"/>
              <w:right w:w="15" w:type="dxa"/>
            </w:tcMar>
            <w:vAlign w:val="center"/>
          </w:tcPr>
          <w:p w14:paraId="59C2A8E0">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41" w:type="pct"/>
            <w:tcMar>
              <w:top w:w="15" w:type="dxa"/>
              <w:left w:w="15" w:type="dxa"/>
              <w:right w:w="15" w:type="dxa"/>
            </w:tcMar>
            <w:vAlign w:val="center"/>
          </w:tcPr>
          <w:p w14:paraId="21F0E723">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31" w:type="pct"/>
            <w:tcMar>
              <w:top w:w="15" w:type="dxa"/>
              <w:left w:w="15" w:type="dxa"/>
              <w:right w:w="15" w:type="dxa"/>
            </w:tcMar>
            <w:vAlign w:val="center"/>
          </w:tcPr>
          <w:p w14:paraId="3DB668F0">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166" w:type="pct"/>
            <w:tcMar>
              <w:top w:w="15" w:type="dxa"/>
              <w:left w:w="15" w:type="dxa"/>
              <w:right w:w="15" w:type="dxa"/>
            </w:tcMar>
            <w:vAlign w:val="center"/>
          </w:tcPr>
          <w:p w14:paraId="430A53A6">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189" w:type="pct"/>
            <w:tcMar>
              <w:top w:w="15" w:type="dxa"/>
              <w:left w:w="15" w:type="dxa"/>
              <w:right w:w="15" w:type="dxa"/>
            </w:tcMar>
            <w:vAlign w:val="center"/>
          </w:tcPr>
          <w:p w14:paraId="5457E54E">
            <w:pPr>
              <w:widowControl/>
              <w:spacing w:line="260" w:lineRule="exact"/>
              <w:jc w:val="center"/>
              <w:rPr>
                <w:rFonts w:ascii="Arial" w:hAnsi="Arial" w:cs="Arial"/>
                <w:color w:val="000000" w:themeColor="text1"/>
                <w:sz w:val="18"/>
                <w:szCs w:val="18"/>
                <w14:textFill>
                  <w14:solidFill>
                    <w14:schemeClr w14:val="tx1"/>
                  </w14:solidFill>
                </w14:textFill>
              </w:rPr>
            </w:pPr>
          </w:p>
        </w:tc>
      </w:tr>
      <w:tr w14:paraId="2A6077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01" w:hRule="atLeast"/>
          <w:jc w:val="center"/>
        </w:trPr>
        <w:tc>
          <w:tcPr>
            <w:tcW w:w="407" w:type="pct"/>
            <w:vMerge w:val="continue"/>
            <w:tcMar>
              <w:top w:w="15" w:type="dxa"/>
              <w:left w:w="15" w:type="dxa"/>
              <w:right w:w="15" w:type="dxa"/>
            </w:tcMar>
            <w:vAlign w:val="center"/>
          </w:tcPr>
          <w:p w14:paraId="693B9927">
            <w:pPr>
              <w:widowControl/>
              <w:spacing w:line="260" w:lineRule="exact"/>
              <w:jc w:val="center"/>
              <w:rPr>
                <w:rFonts w:ascii="宋体" w:hAnsi="宋体" w:cs="宋体"/>
                <w:color w:val="000000" w:themeColor="text1"/>
                <w:sz w:val="18"/>
                <w:szCs w:val="18"/>
                <w14:textFill>
                  <w14:solidFill>
                    <w14:schemeClr w14:val="tx1"/>
                  </w14:solidFill>
                </w14:textFill>
              </w:rPr>
            </w:pPr>
          </w:p>
        </w:tc>
        <w:tc>
          <w:tcPr>
            <w:tcW w:w="288" w:type="pct"/>
            <w:vMerge w:val="continue"/>
            <w:tcMar>
              <w:top w:w="15" w:type="dxa"/>
              <w:left w:w="15" w:type="dxa"/>
              <w:right w:w="15" w:type="dxa"/>
            </w:tcMar>
            <w:vAlign w:val="center"/>
          </w:tcPr>
          <w:p w14:paraId="516D0605">
            <w:pPr>
              <w:widowControl/>
              <w:spacing w:line="240" w:lineRule="exact"/>
              <w:jc w:val="center"/>
              <w:textAlignment w:val="top"/>
              <w:rPr>
                <w:rFonts w:ascii="宋体" w:hAnsi="宋体" w:cs="宋体"/>
                <w:color w:val="000000" w:themeColor="text1"/>
                <w:kern w:val="0"/>
                <w:sz w:val="18"/>
                <w:szCs w:val="18"/>
                <w:lang w:bidi="ar"/>
                <w14:textFill>
                  <w14:solidFill>
                    <w14:schemeClr w14:val="tx1"/>
                  </w14:solidFill>
                </w14:textFill>
              </w:rPr>
            </w:pPr>
          </w:p>
        </w:tc>
        <w:tc>
          <w:tcPr>
            <w:tcW w:w="268" w:type="pct"/>
            <w:tcMar>
              <w:top w:w="15" w:type="dxa"/>
              <w:left w:w="15" w:type="dxa"/>
              <w:right w:w="15" w:type="dxa"/>
            </w:tcMar>
            <w:vAlign w:val="center"/>
          </w:tcPr>
          <w:p w14:paraId="6452F271">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21</w:t>
            </w:r>
          </w:p>
        </w:tc>
        <w:tc>
          <w:tcPr>
            <w:tcW w:w="1218" w:type="pct"/>
            <w:tcMar>
              <w:top w:w="15" w:type="dxa"/>
              <w:left w:w="15" w:type="dxa"/>
              <w:right w:w="15" w:type="dxa"/>
            </w:tcMar>
            <w:vAlign w:val="center"/>
          </w:tcPr>
          <w:p w14:paraId="4E045805">
            <w:pPr>
              <w:widowControl/>
              <w:spacing w:line="260" w:lineRule="exact"/>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机械图样的识读与绘制</w:t>
            </w:r>
          </w:p>
        </w:tc>
        <w:tc>
          <w:tcPr>
            <w:tcW w:w="208" w:type="pct"/>
            <w:tcMar>
              <w:top w:w="15" w:type="dxa"/>
              <w:left w:w="15" w:type="dxa"/>
              <w:right w:w="15" w:type="dxa"/>
            </w:tcMar>
            <w:vAlign w:val="center"/>
          </w:tcPr>
          <w:p w14:paraId="03A0DDB4">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A</w:t>
            </w:r>
          </w:p>
        </w:tc>
        <w:tc>
          <w:tcPr>
            <w:tcW w:w="272" w:type="pct"/>
            <w:tcMar>
              <w:top w:w="15" w:type="dxa"/>
              <w:left w:w="15" w:type="dxa"/>
              <w:right w:w="15" w:type="dxa"/>
            </w:tcMar>
            <w:vAlign w:val="center"/>
          </w:tcPr>
          <w:p w14:paraId="16D83768">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3.5</w:t>
            </w:r>
          </w:p>
        </w:tc>
        <w:tc>
          <w:tcPr>
            <w:tcW w:w="320" w:type="pct"/>
            <w:tcMar>
              <w:top w:w="15" w:type="dxa"/>
              <w:left w:w="15" w:type="dxa"/>
              <w:right w:w="15" w:type="dxa"/>
            </w:tcMar>
            <w:vAlign w:val="center"/>
          </w:tcPr>
          <w:p w14:paraId="555DB967">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52</w:t>
            </w:r>
          </w:p>
        </w:tc>
        <w:tc>
          <w:tcPr>
            <w:tcW w:w="241" w:type="pct"/>
            <w:tcMar>
              <w:top w:w="15" w:type="dxa"/>
              <w:left w:w="15" w:type="dxa"/>
              <w:right w:w="15" w:type="dxa"/>
            </w:tcMar>
            <w:vAlign w:val="center"/>
          </w:tcPr>
          <w:p w14:paraId="4583462E">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kern w:val="0"/>
                <w:sz w:val="18"/>
                <w:szCs w:val="18"/>
                <w:lang w:bidi="ar"/>
                <w14:textFill>
                  <w14:solidFill>
                    <w14:schemeClr w14:val="tx1"/>
                  </w14:solidFill>
                </w14:textFill>
              </w:rPr>
              <w:t>36</w:t>
            </w:r>
          </w:p>
        </w:tc>
        <w:tc>
          <w:tcPr>
            <w:tcW w:w="218" w:type="pct"/>
            <w:tcMar>
              <w:top w:w="15" w:type="dxa"/>
              <w:left w:w="15" w:type="dxa"/>
              <w:right w:w="15" w:type="dxa"/>
            </w:tcMar>
            <w:vAlign w:val="center"/>
          </w:tcPr>
          <w:p w14:paraId="0BEE38EC">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16</w:t>
            </w:r>
          </w:p>
        </w:tc>
        <w:tc>
          <w:tcPr>
            <w:tcW w:w="247" w:type="pct"/>
            <w:tcMar>
              <w:top w:w="15" w:type="dxa"/>
              <w:left w:w="15" w:type="dxa"/>
              <w:right w:w="15" w:type="dxa"/>
            </w:tcMar>
            <w:vAlign w:val="center"/>
          </w:tcPr>
          <w:p w14:paraId="6E1AA537">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S</w:t>
            </w:r>
          </w:p>
        </w:tc>
        <w:tc>
          <w:tcPr>
            <w:tcW w:w="236" w:type="pct"/>
            <w:tcMar>
              <w:top w:w="15" w:type="dxa"/>
              <w:left w:w="15" w:type="dxa"/>
              <w:right w:w="15" w:type="dxa"/>
            </w:tcMar>
            <w:vAlign w:val="center"/>
          </w:tcPr>
          <w:p w14:paraId="68559D0C">
            <w:pPr>
              <w:widowControl/>
              <w:spacing w:line="260" w:lineRule="exact"/>
              <w:jc w:val="center"/>
              <w:textAlignment w:val="top"/>
              <w:rPr>
                <w:rFonts w:hint="default" w:ascii="宋体" w:hAnsi="宋体" w:eastAsia="宋体" w:cs="宋体"/>
                <w:color w:val="000000" w:themeColor="text1"/>
                <w:sz w:val="18"/>
                <w:szCs w:val="18"/>
                <w:lang w:val="en-US" w:eastAsia="zh-CN"/>
                <w14:textFill>
                  <w14:solidFill>
                    <w14:schemeClr w14:val="tx1"/>
                  </w14:solidFill>
                </w14:textFill>
              </w:rPr>
            </w:pPr>
            <w:r>
              <w:rPr>
                <w:rFonts w:hint="eastAsia" w:ascii="宋体" w:hAnsi="宋体" w:cs="宋体"/>
                <w:color w:val="000000" w:themeColor="text1"/>
                <w:kern w:val="0"/>
                <w:sz w:val="18"/>
                <w:szCs w:val="18"/>
                <w:lang w:val="en-US" w:eastAsia="zh-CN" w:bidi="ar"/>
                <w14:textFill>
                  <w14:solidFill>
                    <w14:schemeClr w14:val="tx1"/>
                  </w14:solidFill>
                </w14:textFill>
              </w:rPr>
              <w:t>4</w:t>
            </w:r>
            <w:r>
              <w:rPr>
                <w:rFonts w:ascii="宋体" w:hAnsi="宋体" w:cs="宋体"/>
                <w:color w:val="000000" w:themeColor="text1"/>
                <w:kern w:val="0"/>
                <w:sz w:val="18"/>
                <w:szCs w:val="18"/>
                <w:lang w:bidi="ar"/>
                <w14:textFill>
                  <w14:solidFill>
                    <w14:schemeClr w14:val="tx1"/>
                  </w14:solidFill>
                </w14:textFill>
              </w:rPr>
              <w:t>*</w:t>
            </w:r>
            <w:r>
              <w:rPr>
                <w:rFonts w:hint="eastAsia" w:ascii="宋体" w:hAnsi="宋体" w:cs="宋体"/>
                <w:color w:val="000000" w:themeColor="text1"/>
                <w:kern w:val="0"/>
                <w:sz w:val="18"/>
                <w:szCs w:val="18"/>
                <w:lang w:val="en-US" w:eastAsia="zh-CN" w:bidi="ar"/>
                <w14:textFill>
                  <w14:solidFill>
                    <w14:schemeClr w14:val="tx1"/>
                  </w14:solidFill>
                </w14:textFill>
              </w:rPr>
              <w:t>13</w:t>
            </w:r>
          </w:p>
        </w:tc>
        <w:tc>
          <w:tcPr>
            <w:tcW w:w="241" w:type="pct"/>
            <w:tcMar>
              <w:top w:w="15" w:type="dxa"/>
              <w:left w:w="15" w:type="dxa"/>
              <w:right w:w="15" w:type="dxa"/>
            </w:tcMar>
            <w:vAlign w:val="center"/>
          </w:tcPr>
          <w:p w14:paraId="2F15B75E">
            <w:pPr>
              <w:widowControl/>
              <w:spacing w:line="260" w:lineRule="exact"/>
              <w:jc w:val="center"/>
              <w:rPr>
                <w:rFonts w:ascii="宋体" w:hAnsi="宋体" w:cs="宋体"/>
                <w:color w:val="000000" w:themeColor="text1"/>
                <w:sz w:val="18"/>
                <w:szCs w:val="18"/>
                <w14:textFill>
                  <w14:solidFill>
                    <w14:schemeClr w14:val="tx1"/>
                  </w14:solidFill>
                </w14:textFill>
              </w:rPr>
            </w:pPr>
          </w:p>
        </w:tc>
        <w:tc>
          <w:tcPr>
            <w:tcW w:w="241" w:type="pct"/>
            <w:tcMar>
              <w:top w:w="15" w:type="dxa"/>
              <w:left w:w="15" w:type="dxa"/>
              <w:right w:w="15" w:type="dxa"/>
            </w:tcMar>
            <w:vAlign w:val="center"/>
          </w:tcPr>
          <w:p w14:paraId="03366754">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31" w:type="pct"/>
            <w:tcMar>
              <w:top w:w="15" w:type="dxa"/>
              <w:left w:w="15" w:type="dxa"/>
              <w:right w:w="15" w:type="dxa"/>
            </w:tcMar>
            <w:vAlign w:val="center"/>
          </w:tcPr>
          <w:p w14:paraId="4BAABA01">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166" w:type="pct"/>
            <w:tcMar>
              <w:top w:w="15" w:type="dxa"/>
              <w:left w:w="15" w:type="dxa"/>
              <w:right w:w="15" w:type="dxa"/>
            </w:tcMar>
            <w:vAlign w:val="center"/>
          </w:tcPr>
          <w:p w14:paraId="208E5B9B">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189" w:type="pct"/>
            <w:tcMar>
              <w:top w:w="15" w:type="dxa"/>
              <w:left w:w="15" w:type="dxa"/>
              <w:right w:w="15" w:type="dxa"/>
            </w:tcMar>
            <w:vAlign w:val="center"/>
          </w:tcPr>
          <w:p w14:paraId="58ECAEF3">
            <w:pPr>
              <w:widowControl/>
              <w:spacing w:line="260" w:lineRule="exact"/>
              <w:jc w:val="center"/>
              <w:rPr>
                <w:rFonts w:ascii="Arial" w:hAnsi="Arial" w:cs="Arial"/>
                <w:color w:val="000000" w:themeColor="text1"/>
                <w:sz w:val="18"/>
                <w:szCs w:val="18"/>
                <w14:textFill>
                  <w14:solidFill>
                    <w14:schemeClr w14:val="tx1"/>
                  </w14:solidFill>
                </w14:textFill>
              </w:rPr>
            </w:pPr>
          </w:p>
        </w:tc>
      </w:tr>
      <w:bookmarkEnd w:id="22"/>
      <w:tr w14:paraId="675CF9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01" w:hRule="atLeast"/>
          <w:jc w:val="center"/>
        </w:trPr>
        <w:tc>
          <w:tcPr>
            <w:tcW w:w="407" w:type="pct"/>
            <w:vMerge w:val="continue"/>
            <w:tcMar>
              <w:top w:w="15" w:type="dxa"/>
              <w:left w:w="15" w:type="dxa"/>
              <w:right w:w="15" w:type="dxa"/>
            </w:tcMar>
            <w:vAlign w:val="center"/>
          </w:tcPr>
          <w:p w14:paraId="470EC8C0">
            <w:pPr>
              <w:widowControl/>
              <w:spacing w:line="260" w:lineRule="exact"/>
              <w:jc w:val="center"/>
              <w:rPr>
                <w:rFonts w:ascii="宋体" w:hAnsi="宋体" w:cs="宋体"/>
                <w:color w:val="000000" w:themeColor="text1"/>
                <w:sz w:val="18"/>
                <w:szCs w:val="18"/>
                <w14:textFill>
                  <w14:solidFill>
                    <w14:schemeClr w14:val="tx1"/>
                  </w14:solidFill>
                </w14:textFill>
              </w:rPr>
            </w:pPr>
          </w:p>
        </w:tc>
        <w:tc>
          <w:tcPr>
            <w:tcW w:w="288" w:type="pct"/>
            <w:vMerge w:val="continue"/>
            <w:tcMar>
              <w:top w:w="15" w:type="dxa"/>
              <w:left w:w="15" w:type="dxa"/>
              <w:right w:w="15" w:type="dxa"/>
            </w:tcMar>
            <w:vAlign w:val="center"/>
          </w:tcPr>
          <w:p w14:paraId="52E50541">
            <w:pPr>
              <w:widowControl/>
              <w:spacing w:line="240" w:lineRule="exact"/>
              <w:jc w:val="center"/>
              <w:textAlignment w:val="top"/>
              <w:rPr>
                <w:rFonts w:ascii="宋体" w:hAnsi="宋体" w:cs="宋体"/>
                <w:color w:val="000000" w:themeColor="text1"/>
                <w:kern w:val="0"/>
                <w:sz w:val="18"/>
                <w:szCs w:val="18"/>
                <w:lang w:bidi="ar"/>
                <w14:textFill>
                  <w14:solidFill>
                    <w14:schemeClr w14:val="tx1"/>
                  </w14:solidFill>
                </w14:textFill>
              </w:rPr>
            </w:pPr>
          </w:p>
        </w:tc>
        <w:tc>
          <w:tcPr>
            <w:tcW w:w="268" w:type="pct"/>
            <w:tcMar>
              <w:top w:w="15" w:type="dxa"/>
              <w:left w:w="15" w:type="dxa"/>
              <w:right w:w="15" w:type="dxa"/>
            </w:tcMar>
            <w:vAlign w:val="center"/>
          </w:tcPr>
          <w:p w14:paraId="6B39F6C7">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22</w:t>
            </w:r>
          </w:p>
        </w:tc>
        <w:tc>
          <w:tcPr>
            <w:tcW w:w="1218" w:type="pct"/>
            <w:tcMar>
              <w:top w:w="15" w:type="dxa"/>
              <w:left w:w="15" w:type="dxa"/>
              <w:right w:w="15" w:type="dxa"/>
            </w:tcMar>
            <w:vAlign w:val="center"/>
          </w:tcPr>
          <w:p w14:paraId="25151CB7">
            <w:pPr>
              <w:widowControl/>
              <w:spacing w:line="260" w:lineRule="exact"/>
              <w:textAlignment w:val="top"/>
              <w:rPr>
                <w:rFonts w:hint="eastAsia"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计算机绘图</w:t>
            </w:r>
          </w:p>
        </w:tc>
        <w:tc>
          <w:tcPr>
            <w:tcW w:w="208" w:type="pct"/>
            <w:tcMar>
              <w:top w:w="15" w:type="dxa"/>
              <w:left w:w="15" w:type="dxa"/>
              <w:right w:w="15" w:type="dxa"/>
            </w:tcMar>
            <w:vAlign w:val="center"/>
          </w:tcPr>
          <w:p w14:paraId="2252A312">
            <w:pPr>
              <w:widowControl/>
              <w:spacing w:line="260" w:lineRule="exact"/>
              <w:jc w:val="center"/>
              <w:textAlignment w:val="top"/>
              <w:rPr>
                <w:rFonts w:hint="eastAsia"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A</w:t>
            </w:r>
          </w:p>
        </w:tc>
        <w:tc>
          <w:tcPr>
            <w:tcW w:w="272" w:type="pct"/>
            <w:tcMar>
              <w:top w:w="15" w:type="dxa"/>
              <w:left w:w="15" w:type="dxa"/>
              <w:right w:w="15" w:type="dxa"/>
            </w:tcMar>
            <w:vAlign w:val="center"/>
          </w:tcPr>
          <w:p w14:paraId="4AE3E8C8">
            <w:pPr>
              <w:widowControl/>
              <w:spacing w:line="260" w:lineRule="exact"/>
              <w:jc w:val="center"/>
              <w:textAlignment w:val="top"/>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320" w:type="pct"/>
            <w:tcMar>
              <w:top w:w="15" w:type="dxa"/>
              <w:left w:w="15" w:type="dxa"/>
              <w:right w:w="15" w:type="dxa"/>
            </w:tcMar>
            <w:vAlign w:val="center"/>
          </w:tcPr>
          <w:p w14:paraId="7FF8B91D">
            <w:pPr>
              <w:widowControl/>
              <w:spacing w:line="260" w:lineRule="exact"/>
              <w:jc w:val="center"/>
              <w:textAlignment w:val="top"/>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w:t>
            </w:r>
            <w:r>
              <w:rPr>
                <w:rFonts w:ascii="宋体" w:hAnsi="宋体" w:cs="宋体"/>
                <w:color w:val="000000" w:themeColor="text1"/>
                <w:sz w:val="18"/>
                <w:szCs w:val="18"/>
                <w14:textFill>
                  <w14:solidFill>
                    <w14:schemeClr w14:val="tx1"/>
                  </w14:solidFill>
                </w14:textFill>
              </w:rPr>
              <w:t>2</w:t>
            </w:r>
          </w:p>
        </w:tc>
        <w:tc>
          <w:tcPr>
            <w:tcW w:w="241" w:type="pct"/>
            <w:tcMar>
              <w:top w:w="15" w:type="dxa"/>
              <w:left w:w="15" w:type="dxa"/>
              <w:right w:w="15" w:type="dxa"/>
            </w:tcMar>
            <w:vAlign w:val="center"/>
          </w:tcPr>
          <w:p w14:paraId="5B513A94">
            <w:pPr>
              <w:widowControl/>
              <w:spacing w:line="260" w:lineRule="exact"/>
              <w:jc w:val="center"/>
              <w:textAlignment w:val="top"/>
              <w:rPr>
                <w:rFonts w:hint="eastAsia"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1</w:t>
            </w:r>
            <w:r>
              <w:rPr>
                <w:rFonts w:ascii="宋体" w:hAnsi="宋体" w:cs="宋体"/>
                <w:color w:val="000000" w:themeColor="text1"/>
                <w:kern w:val="0"/>
                <w:sz w:val="18"/>
                <w:szCs w:val="18"/>
                <w:lang w:bidi="ar"/>
                <w14:textFill>
                  <w14:solidFill>
                    <w14:schemeClr w14:val="tx1"/>
                  </w14:solidFill>
                </w14:textFill>
              </w:rPr>
              <w:t>6</w:t>
            </w:r>
          </w:p>
        </w:tc>
        <w:tc>
          <w:tcPr>
            <w:tcW w:w="218" w:type="pct"/>
            <w:tcMar>
              <w:top w:w="15" w:type="dxa"/>
              <w:left w:w="15" w:type="dxa"/>
              <w:right w:w="15" w:type="dxa"/>
            </w:tcMar>
            <w:vAlign w:val="center"/>
          </w:tcPr>
          <w:p w14:paraId="7E5B7A91">
            <w:pPr>
              <w:widowControl/>
              <w:spacing w:line="260" w:lineRule="exact"/>
              <w:jc w:val="center"/>
              <w:textAlignment w:val="top"/>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w:t>
            </w:r>
            <w:r>
              <w:rPr>
                <w:rFonts w:ascii="宋体" w:hAnsi="宋体" w:cs="宋体"/>
                <w:color w:val="000000" w:themeColor="text1"/>
                <w:sz w:val="18"/>
                <w:szCs w:val="18"/>
                <w14:textFill>
                  <w14:solidFill>
                    <w14:schemeClr w14:val="tx1"/>
                  </w14:solidFill>
                </w14:textFill>
              </w:rPr>
              <w:t>6</w:t>
            </w:r>
          </w:p>
        </w:tc>
        <w:tc>
          <w:tcPr>
            <w:tcW w:w="247" w:type="pct"/>
            <w:tcMar>
              <w:top w:w="15" w:type="dxa"/>
              <w:left w:w="15" w:type="dxa"/>
              <w:right w:w="15" w:type="dxa"/>
            </w:tcMar>
            <w:vAlign w:val="center"/>
          </w:tcPr>
          <w:p w14:paraId="002BF188">
            <w:pPr>
              <w:widowControl/>
              <w:spacing w:line="260" w:lineRule="exact"/>
              <w:jc w:val="center"/>
              <w:textAlignment w:val="top"/>
              <w:rPr>
                <w:rFonts w:hint="eastAsia"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S</w:t>
            </w:r>
          </w:p>
        </w:tc>
        <w:tc>
          <w:tcPr>
            <w:tcW w:w="236" w:type="pct"/>
            <w:tcMar>
              <w:top w:w="15" w:type="dxa"/>
              <w:left w:w="15" w:type="dxa"/>
              <w:right w:w="15" w:type="dxa"/>
            </w:tcMar>
            <w:vAlign w:val="center"/>
          </w:tcPr>
          <w:p w14:paraId="222CAA14">
            <w:pPr>
              <w:widowControl/>
              <w:spacing w:line="260" w:lineRule="exact"/>
              <w:jc w:val="center"/>
              <w:textAlignment w:val="top"/>
              <w:rPr>
                <w:rFonts w:hint="eastAsia" w:ascii="宋体" w:hAnsi="宋体" w:eastAsia="宋体" w:cs="宋体"/>
                <w:color w:val="000000" w:themeColor="text1"/>
                <w:kern w:val="0"/>
                <w:sz w:val="18"/>
                <w:szCs w:val="18"/>
                <w:lang w:val="en-US" w:eastAsia="zh-CN" w:bidi="ar"/>
                <w14:textFill>
                  <w14:solidFill>
                    <w14:schemeClr w14:val="tx1"/>
                  </w14:solidFill>
                </w14:textFill>
              </w:rPr>
            </w:pPr>
            <w:r>
              <w:rPr>
                <w:rFonts w:hint="eastAsia" w:ascii="宋体" w:hAnsi="宋体" w:cs="宋体"/>
                <w:color w:val="000000" w:themeColor="text1"/>
                <w:kern w:val="0"/>
                <w:sz w:val="18"/>
                <w:szCs w:val="18"/>
                <w:lang w:val="en-US" w:eastAsia="zh-CN" w:bidi="ar"/>
                <w14:textFill>
                  <w14:solidFill>
                    <w14:schemeClr w14:val="tx1"/>
                  </w14:solidFill>
                </w14:textFill>
              </w:rPr>
              <w:t>4</w:t>
            </w:r>
            <w:r>
              <w:rPr>
                <w:rFonts w:ascii="宋体" w:hAnsi="宋体" w:cs="宋体"/>
                <w:color w:val="000000" w:themeColor="text1"/>
                <w:kern w:val="0"/>
                <w:sz w:val="18"/>
                <w:szCs w:val="18"/>
                <w:lang w:bidi="ar"/>
                <w14:textFill>
                  <w14:solidFill>
                    <w14:schemeClr w14:val="tx1"/>
                  </w14:solidFill>
                </w14:textFill>
              </w:rPr>
              <w:t>*</w:t>
            </w:r>
            <w:r>
              <w:rPr>
                <w:rFonts w:hint="eastAsia" w:ascii="宋体" w:hAnsi="宋体" w:cs="宋体"/>
                <w:color w:val="000000" w:themeColor="text1"/>
                <w:kern w:val="0"/>
                <w:sz w:val="18"/>
                <w:szCs w:val="18"/>
                <w:lang w:val="en-US" w:eastAsia="zh-CN" w:bidi="ar"/>
                <w14:textFill>
                  <w14:solidFill>
                    <w14:schemeClr w14:val="tx1"/>
                  </w14:solidFill>
                </w14:textFill>
              </w:rPr>
              <w:t>8</w:t>
            </w:r>
          </w:p>
        </w:tc>
        <w:tc>
          <w:tcPr>
            <w:tcW w:w="241" w:type="pct"/>
            <w:tcMar>
              <w:top w:w="15" w:type="dxa"/>
              <w:left w:w="15" w:type="dxa"/>
              <w:right w:w="15" w:type="dxa"/>
            </w:tcMar>
            <w:vAlign w:val="center"/>
          </w:tcPr>
          <w:p w14:paraId="388B8481">
            <w:pPr>
              <w:widowControl/>
              <w:spacing w:line="260" w:lineRule="exact"/>
              <w:jc w:val="center"/>
              <w:rPr>
                <w:rFonts w:ascii="宋体" w:hAnsi="宋体" w:cs="宋体"/>
                <w:color w:val="000000" w:themeColor="text1"/>
                <w:sz w:val="18"/>
                <w:szCs w:val="18"/>
                <w14:textFill>
                  <w14:solidFill>
                    <w14:schemeClr w14:val="tx1"/>
                  </w14:solidFill>
                </w14:textFill>
              </w:rPr>
            </w:pPr>
          </w:p>
        </w:tc>
        <w:tc>
          <w:tcPr>
            <w:tcW w:w="241" w:type="pct"/>
            <w:tcMar>
              <w:top w:w="15" w:type="dxa"/>
              <w:left w:w="15" w:type="dxa"/>
              <w:right w:w="15" w:type="dxa"/>
            </w:tcMar>
            <w:vAlign w:val="center"/>
          </w:tcPr>
          <w:p w14:paraId="3431790E">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31" w:type="pct"/>
            <w:tcMar>
              <w:top w:w="15" w:type="dxa"/>
              <w:left w:w="15" w:type="dxa"/>
              <w:right w:w="15" w:type="dxa"/>
            </w:tcMar>
            <w:vAlign w:val="center"/>
          </w:tcPr>
          <w:p w14:paraId="2FA7DB56">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166" w:type="pct"/>
            <w:tcMar>
              <w:top w:w="15" w:type="dxa"/>
              <w:left w:w="15" w:type="dxa"/>
              <w:right w:w="15" w:type="dxa"/>
            </w:tcMar>
            <w:vAlign w:val="center"/>
          </w:tcPr>
          <w:p w14:paraId="539B5991">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189" w:type="pct"/>
            <w:tcMar>
              <w:top w:w="15" w:type="dxa"/>
              <w:left w:w="15" w:type="dxa"/>
              <w:right w:w="15" w:type="dxa"/>
            </w:tcMar>
            <w:vAlign w:val="center"/>
          </w:tcPr>
          <w:p w14:paraId="2048D1B6">
            <w:pPr>
              <w:widowControl/>
              <w:spacing w:line="260" w:lineRule="exact"/>
              <w:jc w:val="center"/>
              <w:rPr>
                <w:rFonts w:ascii="Arial" w:hAnsi="Arial" w:cs="Arial"/>
                <w:color w:val="000000" w:themeColor="text1"/>
                <w:sz w:val="18"/>
                <w:szCs w:val="18"/>
                <w14:textFill>
                  <w14:solidFill>
                    <w14:schemeClr w14:val="tx1"/>
                  </w14:solidFill>
                </w14:textFill>
              </w:rPr>
            </w:pPr>
          </w:p>
        </w:tc>
      </w:tr>
      <w:tr w14:paraId="10851E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283" w:hRule="atLeast"/>
          <w:jc w:val="center"/>
        </w:trPr>
        <w:tc>
          <w:tcPr>
            <w:tcW w:w="407" w:type="pct"/>
            <w:vMerge w:val="continue"/>
            <w:tcMar>
              <w:top w:w="15" w:type="dxa"/>
              <w:left w:w="15" w:type="dxa"/>
              <w:right w:w="15" w:type="dxa"/>
            </w:tcMar>
            <w:vAlign w:val="center"/>
          </w:tcPr>
          <w:p w14:paraId="55649698">
            <w:pPr>
              <w:widowControl/>
              <w:spacing w:line="260" w:lineRule="exact"/>
              <w:jc w:val="center"/>
              <w:rPr>
                <w:rFonts w:ascii="宋体" w:hAnsi="宋体" w:cs="宋体"/>
                <w:color w:val="000000" w:themeColor="text1"/>
                <w:sz w:val="18"/>
                <w:szCs w:val="18"/>
                <w14:textFill>
                  <w14:solidFill>
                    <w14:schemeClr w14:val="tx1"/>
                  </w14:solidFill>
                </w14:textFill>
              </w:rPr>
            </w:pPr>
          </w:p>
        </w:tc>
        <w:tc>
          <w:tcPr>
            <w:tcW w:w="288" w:type="pct"/>
            <w:vMerge w:val="continue"/>
            <w:tcMar>
              <w:top w:w="15" w:type="dxa"/>
              <w:left w:w="15" w:type="dxa"/>
              <w:right w:w="15" w:type="dxa"/>
            </w:tcMar>
            <w:vAlign w:val="center"/>
          </w:tcPr>
          <w:p w14:paraId="784849F5">
            <w:pPr>
              <w:widowControl/>
              <w:spacing w:line="240" w:lineRule="exact"/>
              <w:jc w:val="center"/>
              <w:textAlignment w:val="top"/>
              <w:rPr>
                <w:rFonts w:ascii="宋体" w:hAnsi="宋体" w:cs="宋体"/>
                <w:color w:val="000000" w:themeColor="text1"/>
                <w:kern w:val="0"/>
                <w:sz w:val="18"/>
                <w:szCs w:val="18"/>
                <w:lang w:bidi="ar"/>
                <w14:textFill>
                  <w14:solidFill>
                    <w14:schemeClr w14:val="tx1"/>
                  </w14:solidFill>
                </w14:textFill>
              </w:rPr>
            </w:pPr>
          </w:p>
        </w:tc>
        <w:tc>
          <w:tcPr>
            <w:tcW w:w="268" w:type="pct"/>
            <w:tcMar>
              <w:top w:w="15" w:type="dxa"/>
              <w:left w:w="15" w:type="dxa"/>
              <w:right w:w="15" w:type="dxa"/>
            </w:tcMar>
            <w:vAlign w:val="center"/>
          </w:tcPr>
          <w:p w14:paraId="3743EC62">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23</w:t>
            </w:r>
          </w:p>
        </w:tc>
        <w:tc>
          <w:tcPr>
            <w:tcW w:w="1218" w:type="pct"/>
            <w:tcMar>
              <w:top w:w="15" w:type="dxa"/>
              <w:left w:w="15" w:type="dxa"/>
              <w:right w:w="15" w:type="dxa"/>
            </w:tcMar>
            <w:vAlign w:val="center"/>
          </w:tcPr>
          <w:p w14:paraId="1F09722D">
            <w:pPr>
              <w:widowControl/>
              <w:spacing w:line="260" w:lineRule="exact"/>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机械制造基础</w:t>
            </w:r>
          </w:p>
        </w:tc>
        <w:tc>
          <w:tcPr>
            <w:tcW w:w="208" w:type="pct"/>
            <w:tcMar>
              <w:top w:w="15" w:type="dxa"/>
              <w:left w:w="15" w:type="dxa"/>
              <w:right w:w="15" w:type="dxa"/>
            </w:tcMar>
            <w:vAlign w:val="center"/>
          </w:tcPr>
          <w:p w14:paraId="7DCBEB58">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A</w:t>
            </w:r>
          </w:p>
        </w:tc>
        <w:tc>
          <w:tcPr>
            <w:tcW w:w="272" w:type="pct"/>
            <w:tcMar>
              <w:top w:w="15" w:type="dxa"/>
              <w:left w:w="15" w:type="dxa"/>
              <w:right w:w="15" w:type="dxa"/>
            </w:tcMar>
            <w:vAlign w:val="center"/>
          </w:tcPr>
          <w:p w14:paraId="4ADB8CC8">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2</w:t>
            </w:r>
          </w:p>
        </w:tc>
        <w:tc>
          <w:tcPr>
            <w:tcW w:w="320" w:type="pct"/>
            <w:tcMar>
              <w:top w:w="15" w:type="dxa"/>
              <w:left w:w="15" w:type="dxa"/>
              <w:right w:w="15" w:type="dxa"/>
            </w:tcMar>
            <w:vAlign w:val="center"/>
          </w:tcPr>
          <w:p w14:paraId="6E3D87A0">
            <w:pPr>
              <w:widowControl/>
              <w:spacing w:line="260" w:lineRule="exact"/>
              <w:jc w:val="center"/>
              <w:textAlignment w:val="top"/>
              <w:rPr>
                <w:rFonts w:hint="eastAsia" w:ascii="宋体" w:hAnsi="宋体" w:eastAsia="宋体" w:cs="宋体"/>
                <w:color w:val="000000" w:themeColor="text1"/>
                <w:sz w:val="18"/>
                <w:szCs w:val="18"/>
                <w:lang w:val="en-US" w:eastAsia="zh-CN"/>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3</w:t>
            </w:r>
            <w:r>
              <w:rPr>
                <w:rFonts w:hint="eastAsia" w:ascii="宋体" w:hAnsi="宋体" w:cs="宋体"/>
                <w:color w:val="000000" w:themeColor="text1"/>
                <w:kern w:val="0"/>
                <w:sz w:val="18"/>
                <w:szCs w:val="18"/>
                <w:lang w:val="en-US" w:eastAsia="zh-CN" w:bidi="ar"/>
                <w14:textFill>
                  <w14:solidFill>
                    <w14:schemeClr w14:val="tx1"/>
                  </w14:solidFill>
                </w14:textFill>
              </w:rPr>
              <w:t>6</w:t>
            </w:r>
          </w:p>
        </w:tc>
        <w:tc>
          <w:tcPr>
            <w:tcW w:w="241" w:type="pct"/>
            <w:tcMar>
              <w:top w:w="15" w:type="dxa"/>
              <w:left w:w="15" w:type="dxa"/>
              <w:right w:w="15" w:type="dxa"/>
            </w:tcMar>
            <w:vAlign w:val="center"/>
          </w:tcPr>
          <w:p w14:paraId="0F9FA5EE">
            <w:pPr>
              <w:widowControl/>
              <w:spacing w:line="260" w:lineRule="exact"/>
              <w:jc w:val="center"/>
              <w:textAlignment w:val="top"/>
              <w:rPr>
                <w:rFonts w:hint="default" w:ascii="宋体" w:hAnsi="宋体" w:eastAsia="宋体" w:cs="宋体"/>
                <w:color w:val="000000" w:themeColor="text1"/>
                <w:sz w:val="18"/>
                <w:szCs w:val="18"/>
                <w:lang w:val="en-US" w:eastAsia="zh-CN"/>
                <w14:textFill>
                  <w14:solidFill>
                    <w14:schemeClr w14:val="tx1"/>
                  </w14:solidFill>
                </w14:textFill>
              </w:rPr>
            </w:pPr>
            <w:r>
              <w:rPr>
                <w:rFonts w:hint="eastAsia" w:ascii="宋体" w:hAnsi="宋体" w:cs="宋体"/>
                <w:color w:val="000000" w:themeColor="text1"/>
                <w:sz w:val="18"/>
                <w:szCs w:val="18"/>
                <w:lang w:val="en-US" w:eastAsia="zh-CN"/>
                <w14:textFill>
                  <w14:solidFill>
                    <w14:schemeClr w14:val="tx1"/>
                  </w14:solidFill>
                </w14:textFill>
              </w:rPr>
              <w:t>32</w:t>
            </w:r>
          </w:p>
        </w:tc>
        <w:tc>
          <w:tcPr>
            <w:tcW w:w="218" w:type="pct"/>
            <w:tcMar>
              <w:top w:w="15" w:type="dxa"/>
              <w:left w:w="15" w:type="dxa"/>
              <w:right w:w="15" w:type="dxa"/>
            </w:tcMar>
            <w:vAlign w:val="center"/>
          </w:tcPr>
          <w:p w14:paraId="577FA6DA">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4</w:t>
            </w:r>
          </w:p>
        </w:tc>
        <w:tc>
          <w:tcPr>
            <w:tcW w:w="247" w:type="pct"/>
            <w:tcMar>
              <w:top w:w="15" w:type="dxa"/>
              <w:left w:w="15" w:type="dxa"/>
              <w:right w:w="15" w:type="dxa"/>
            </w:tcMar>
            <w:vAlign w:val="center"/>
          </w:tcPr>
          <w:p w14:paraId="0180C06C">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C</w:t>
            </w:r>
          </w:p>
        </w:tc>
        <w:tc>
          <w:tcPr>
            <w:tcW w:w="236" w:type="pct"/>
            <w:tcMar>
              <w:top w:w="15" w:type="dxa"/>
              <w:left w:w="15" w:type="dxa"/>
              <w:right w:w="15" w:type="dxa"/>
            </w:tcMar>
            <w:vAlign w:val="center"/>
          </w:tcPr>
          <w:p w14:paraId="6BA0F564">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41" w:type="pct"/>
            <w:tcMar>
              <w:top w:w="15" w:type="dxa"/>
              <w:left w:w="15" w:type="dxa"/>
              <w:right w:w="15" w:type="dxa"/>
            </w:tcMar>
            <w:vAlign w:val="center"/>
          </w:tcPr>
          <w:p w14:paraId="08180B04">
            <w:pPr>
              <w:widowControl/>
              <w:spacing w:line="260" w:lineRule="exact"/>
              <w:jc w:val="center"/>
              <w:textAlignment w:val="top"/>
              <w:rPr>
                <w:rFonts w:hint="eastAsia" w:ascii="宋体" w:hAnsi="宋体" w:cs="宋体"/>
                <w:color w:val="000000" w:themeColor="text1"/>
                <w:kern w:val="0"/>
                <w:sz w:val="18"/>
                <w:szCs w:val="18"/>
                <w:lang w:bidi="ar"/>
                <w14:textFill>
                  <w14:solidFill>
                    <w14:schemeClr w14:val="tx1"/>
                  </w14:solidFill>
                </w14:textFill>
              </w:rPr>
            </w:pPr>
          </w:p>
        </w:tc>
        <w:tc>
          <w:tcPr>
            <w:tcW w:w="241" w:type="pct"/>
            <w:tcMar>
              <w:top w:w="15" w:type="dxa"/>
              <w:left w:w="15" w:type="dxa"/>
              <w:right w:w="15" w:type="dxa"/>
            </w:tcMar>
            <w:vAlign w:val="center"/>
          </w:tcPr>
          <w:p w14:paraId="3BD1EB2A">
            <w:pPr>
              <w:widowControl/>
              <w:spacing w:line="260" w:lineRule="exact"/>
              <w:jc w:val="center"/>
              <w:textAlignment w:val="top"/>
              <w:rPr>
                <w:rFonts w:hint="eastAsia" w:ascii="宋体" w:hAnsi="宋体" w:eastAsia="宋体" w:cs="宋体"/>
                <w:color w:val="000000" w:themeColor="text1"/>
                <w:kern w:val="0"/>
                <w:sz w:val="18"/>
                <w:szCs w:val="18"/>
                <w:lang w:val="en-US" w:eastAsia="zh-CN"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2*1</w:t>
            </w:r>
            <w:r>
              <w:rPr>
                <w:rFonts w:hint="eastAsia" w:ascii="宋体" w:hAnsi="宋体" w:cs="宋体"/>
                <w:color w:val="000000" w:themeColor="text1"/>
                <w:kern w:val="0"/>
                <w:sz w:val="18"/>
                <w:szCs w:val="18"/>
                <w:lang w:val="en-US" w:eastAsia="zh-CN" w:bidi="ar"/>
                <w14:textFill>
                  <w14:solidFill>
                    <w14:schemeClr w14:val="tx1"/>
                  </w14:solidFill>
                </w14:textFill>
              </w:rPr>
              <w:t>8</w:t>
            </w:r>
          </w:p>
        </w:tc>
        <w:tc>
          <w:tcPr>
            <w:tcW w:w="231" w:type="pct"/>
            <w:tcMar>
              <w:top w:w="15" w:type="dxa"/>
              <w:left w:w="15" w:type="dxa"/>
              <w:right w:w="15" w:type="dxa"/>
            </w:tcMar>
            <w:vAlign w:val="center"/>
          </w:tcPr>
          <w:p w14:paraId="235367E0">
            <w:pPr>
              <w:widowControl/>
              <w:spacing w:line="260" w:lineRule="exact"/>
              <w:jc w:val="center"/>
              <w:textAlignment w:val="top"/>
              <w:rPr>
                <w:rFonts w:hint="eastAsia" w:ascii="宋体" w:hAnsi="宋体" w:cs="宋体"/>
                <w:color w:val="000000" w:themeColor="text1"/>
                <w:kern w:val="0"/>
                <w:sz w:val="18"/>
                <w:szCs w:val="18"/>
                <w:lang w:bidi="ar"/>
                <w14:textFill>
                  <w14:solidFill>
                    <w14:schemeClr w14:val="tx1"/>
                  </w14:solidFill>
                </w14:textFill>
              </w:rPr>
            </w:pPr>
          </w:p>
        </w:tc>
        <w:tc>
          <w:tcPr>
            <w:tcW w:w="166" w:type="pct"/>
            <w:tcMar>
              <w:top w:w="15" w:type="dxa"/>
              <w:left w:w="15" w:type="dxa"/>
              <w:right w:w="15" w:type="dxa"/>
            </w:tcMar>
            <w:vAlign w:val="center"/>
          </w:tcPr>
          <w:p w14:paraId="115076D2">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189" w:type="pct"/>
            <w:tcMar>
              <w:top w:w="15" w:type="dxa"/>
              <w:left w:w="15" w:type="dxa"/>
              <w:right w:w="15" w:type="dxa"/>
            </w:tcMar>
            <w:vAlign w:val="center"/>
          </w:tcPr>
          <w:p w14:paraId="3EB2246F">
            <w:pPr>
              <w:widowControl/>
              <w:spacing w:line="260" w:lineRule="exact"/>
              <w:jc w:val="center"/>
              <w:rPr>
                <w:rFonts w:ascii="Arial" w:hAnsi="Arial" w:cs="Arial"/>
                <w:color w:val="000000" w:themeColor="text1"/>
                <w:sz w:val="18"/>
                <w:szCs w:val="18"/>
                <w14:textFill>
                  <w14:solidFill>
                    <w14:schemeClr w14:val="tx1"/>
                  </w14:solidFill>
                </w14:textFill>
              </w:rPr>
            </w:pPr>
          </w:p>
        </w:tc>
      </w:tr>
      <w:tr w14:paraId="5620FF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275" w:hRule="atLeast"/>
          <w:jc w:val="center"/>
        </w:trPr>
        <w:tc>
          <w:tcPr>
            <w:tcW w:w="407" w:type="pct"/>
            <w:vMerge w:val="continue"/>
            <w:tcMar>
              <w:top w:w="15" w:type="dxa"/>
              <w:left w:w="15" w:type="dxa"/>
              <w:right w:w="15" w:type="dxa"/>
            </w:tcMar>
            <w:vAlign w:val="center"/>
          </w:tcPr>
          <w:p w14:paraId="0D70A121">
            <w:pPr>
              <w:widowControl/>
              <w:spacing w:line="260" w:lineRule="exact"/>
              <w:jc w:val="center"/>
              <w:rPr>
                <w:rFonts w:ascii="宋体" w:hAnsi="宋体" w:cs="宋体"/>
                <w:color w:val="000000" w:themeColor="text1"/>
                <w:sz w:val="18"/>
                <w:szCs w:val="18"/>
                <w14:textFill>
                  <w14:solidFill>
                    <w14:schemeClr w14:val="tx1"/>
                  </w14:solidFill>
                </w14:textFill>
              </w:rPr>
            </w:pPr>
          </w:p>
        </w:tc>
        <w:tc>
          <w:tcPr>
            <w:tcW w:w="288" w:type="pct"/>
            <w:vMerge w:val="continue"/>
            <w:tcMar>
              <w:top w:w="15" w:type="dxa"/>
              <w:left w:w="15" w:type="dxa"/>
              <w:right w:w="15" w:type="dxa"/>
            </w:tcMar>
            <w:vAlign w:val="center"/>
          </w:tcPr>
          <w:p w14:paraId="22F580D7">
            <w:pPr>
              <w:widowControl/>
              <w:spacing w:line="240" w:lineRule="exact"/>
              <w:jc w:val="center"/>
              <w:textAlignment w:val="top"/>
              <w:rPr>
                <w:rFonts w:ascii="宋体" w:hAnsi="宋体" w:cs="宋体"/>
                <w:color w:val="000000" w:themeColor="text1"/>
                <w:kern w:val="0"/>
                <w:sz w:val="18"/>
                <w:szCs w:val="18"/>
                <w:lang w:bidi="ar"/>
                <w14:textFill>
                  <w14:solidFill>
                    <w14:schemeClr w14:val="tx1"/>
                  </w14:solidFill>
                </w14:textFill>
              </w:rPr>
            </w:pPr>
          </w:p>
        </w:tc>
        <w:tc>
          <w:tcPr>
            <w:tcW w:w="268" w:type="pct"/>
            <w:tcMar>
              <w:top w:w="15" w:type="dxa"/>
              <w:left w:w="15" w:type="dxa"/>
              <w:right w:w="15" w:type="dxa"/>
            </w:tcMar>
            <w:vAlign w:val="center"/>
          </w:tcPr>
          <w:p w14:paraId="463F01D9">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24</w:t>
            </w:r>
          </w:p>
        </w:tc>
        <w:tc>
          <w:tcPr>
            <w:tcW w:w="1218" w:type="pct"/>
            <w:tcMar>
              <w:top w:w="15" w:type="dxa"/>
              <w:left w:w="15" w:type="dxa"/>
              <w:right w:w="15" w:type="dxa"/>
            </w:tcMar>
            <w:vAlign w:val="center"/>
          </w:tcPr>
          <w:p w14:paraId="17B53897">
            <w:pPr>
              <w:widowControl/>
              <w:spacing w:line="260" w:lineRule="exact"/>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新能源汽车电力电子技术</w:t>
            </w:r>
          </w:p>
        </w:tc>
        <w:tc>
          <w:tcPr>
            <w:tcW w:w="208" w:type="pct"/>
            <w:tcMar>
              <w:top w:w="15" w:type="dxa"/>
              <w:left w:w="15" w:type="dxa"/>
              <w:right w:w="15" w:type="dxa"/>
            </w:tcMar>
            <w:vAlign w:val="center"/>
          </w:tcPr>
          <w:p w14:paraId="06C56400">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A</w:t>
            </w:r>
          </w:p>
        </w:tc>
        <w:tc>
          <w:tcPr>
            <w:tcW w:w="272" w:type="pct"/>
            <w:tcMar>
              <w:top w:w="15" w:type="dxa"/>
              <w:left w:w="15" w:type="dxa"/>
              <w:right w:w="15" w:type="dxa"/>
            </w:tcMar>
            <w:vAlign w:val="center"/>
          </w:tcPr>
          <w:p w14:paraId="4F11AB6E">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4</w:t>
            </w:r>
          </w:p>
        </w:tc>
        <w:tc>
          <w:tcPr>
            <w:tcW w:w="320" w:type="pct"/>
            <w:tcMar>
              <w:top w:w="15" w:type="dxa"/>
              <w:left w:w="15" w:type="dxa"/>
              <w:right w:w="15" w:type="dxa"/>
            </w:tcMar>
            <w:vAlign w:val="center"/>
          </w:tcPr>
          <w:p w14:paraId="3774908B">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64</w:t>
            </w:r>
          </w:p>
        </w:tc>
        <w:tc>
          <w:tcPr>
            <w:tcW w:w="241" w:type="pct"/>
            <w:tcMar>
              <w:top w:w="15" w:type="dxa"/>
              <w:left w:w="15" w:type="dxa"/>
              <w:right w:w="15" w:type="dxa"/>
            </w:tcMar>
            <w:vAlign w:val="center"/>
          </w:tcPr>
          <w:p w14:paraId="06B2BE4E">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32</w:t>
            </w:r>
          </w:p>
        </w:tc>
        <w:tc>
          <w:tcPr>
            <w:tcW w:w="218" w:type="pct"/>
            <w:tcMar>
              <w:top w:w="15" w:type="dxa"/>
              <w:left w:w="15" w:type="dxa"/>
              <w:right w:w="15" w:type="dxa"/>
            </w:tcMar>
            <w:vAlign w:val="center"/>
          </w:tcPr>
          <w:p w14:paraId="6C885676">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32</w:t>
            </w:r>
          </w:p>
        </w:tc>
        <w:tc>
          <w:tcPr>
            <w:tcW w:w="247" w:type="pct"/>
            <w:tcMar>
              <w:top w:w="15" w:type="dxa"/>
              <w:left w:w="15" w:type="dxa"/>
              <w:right w:w="15" w:type="dxa"/>
            </w:tcMar>
            <w:vAlign w:val="center"/>
          </w:tcPr>
          <w:p w14:paraId="49063016">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S</w:t>
            </w:r>
          </w:p>
        </w:tc>
        <w:tc>
          <w:tcPr>
            <w:tcW w:w="236" w:type="pct"/>
            <w:tcMar>
              <w:top w:w="15" w:type="dxa"/>
              <w:left w:w="15" w:type="dxa"/>
              <w:right w:w="15" w:type="dxa"/>
            </w:tcMar>
            <w:vAlign w:val="center"/>
          </w:tcPr>
          <w:p w14:paraId="5BD2BD8B">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6*11</w:t>
            </w:r>
          </w:p>
        </w:tc>
        <w:tc>
          <w:tcPr>
            <w:tcW w:w="241" w:type="pct"/>
            <w:tcMar>
              <w:top w:w="15" w:type="dxa"/>
              <w:left w:w="15" w:type="dxa"/>
              <w:right w:w="15" w:type="dxa"/>
            </w:tcMar>
            <w:vAlign w:val="center"/>
          </w:tcPr>
          <w:p w14:paraId="6BF22E0C">
            <w:pPr>
              <w:widowControl/>
              <w:spacing w:line="260" w:lineRule="exact"/>
              <w:jc w:val="center"/>
              <w:textAlignment w:val="top"/>
              <w:rPr>
                <w:rFonts w:hint="eastAsia" w:ascii="宋体" w:hAnsi="宋体" w:cs="宋体"/>
                <w:color w:val="000000" w:themeColor="text1"/>
                <w:kern w:val="0"/>
                <w:sz w:val="18"/>
                <w:szCs w:val="18"/>
                <w:lang w:bidi="ar"/>
                <w14:textFill>
                  <w14:solidFill>
                    <w14:schemeClr w14:val="tx1"/>
                  </w14:solidFill>
                </w14:textFill>
              </w:rPr>
            </w:pPr>
          </w:p>
        </w:tc>
        <w:tc>
          <w:tcPr>
            <w:tcW w:w="241" w:type="pct"/>
            <w:tcMar>
              <w:top w:w="15" w:type="dxa"/>
              <w:left w:w="15" w:type="dxa"/>
              <w:right w:w="15" w:type="dxa"/>
            </w:tcMar>
            <w:vAlign w:val="center"/>
          </w:tcPr>
          <w:p w14:paraId="0FF70834">
            <w:pPr>
              <w:widowControl/>
              <w:spacing w:line="260" w:lineRule="exact"/>
              <w:jc w:val="center"/>
              <w:textAlignment w:val="top"/>
              <w:rPr>
                <w:rFonts w:hint="eastAsia" w:ascii="宋体" w:hAnsi="宋体" w:cs="宋体"/>
                <w:color w:val="000000" w:themeColor="text1"/>
                <w:kern w:val="0"/>
                <w:sz w:val="18"/>
                <w:szCs w:val="18"/>
                <w:lang w:bidi="ar"/>
                <w14:textFill>
                  <w14:solidFill>
                    <w14:schemeClr w14:val="tx1"/>
                  </w14:solidFill>
                </w14:textFill>
              </w:rPr>
            </w:pPr>
          </w:p>
        </w:tc>
        <w:tc>
          <w:tcPr>
            <w:tcW w:w="231" w:type="pct"/>
            <w:tcMar>
              <w:top w:w="15" w:type="dxa"/>
              <w:left w:w="15" w:type="dxa"/>
              <w:right w:w="15" w:type="dxa"/>
            </w:tcMar>
            <w:vAlign w:val="center"/>
          </w:tcPr>
          <w:p w14:paraId="156897C4">
            <w:pPr>
              <w:widowControl/>
              <w:spacing w:line="260" w:lineRule="exact"/>
              <w:jc w:val="center"/>
              <w:textAlignment w:val="top"/>
              <w:rPr>
                <w:rFonts w:hint="eastAsia" w:ascii="宋体" w:hAnsi="宋体" w:cs="宋体"/>
                <w:color w:val="000000" w:themeColor="text1"/>
                <w:kern w:val="0"/>
                <w:sz w:val="18"/>
                <w:szCs w:val="18"/>
                <w:lang w:bidi="ar"/>
                <w14:textFill>
                  <w14:solidFill>
                    <w14:schemeClr w14:val="tx1"/>
                  </w14:solidFill>
                </w14:textFill>
              </w:rPr>
            </w:pPr>
          </w:p>
        </w:tc>
        <w:tc>
          <w:tcPr>
            <w:tcW w:w="166" w:type="pct"/>
            <w:tcMar>
              <w:top w:w="15" w:type="dxa"/>
              <w:left w:w="15" w:type="dxa"/>
              <w:right w:w="15" w:type="dxa"/>
            </w:tcMar>
            <w:vAlign w:val="center"/>
          </w:tcPr>
          <w:p w14:paraId="2ADB5F70">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189" w:type="pct"/>
            <w:tcMar>
              <w:top w:w="15" w:type="dxa"/>
              <w:left w:w="15" w:type="dxa"/>
              <w:right w:w="15" w:type="dxa"/>
            </w:tcMar>
            <w:vAlign w:val="center"/>
          </w:tcPr>
          <w:p w14:paraId="66DAE36B">
            <w:pPr>
              <w:widowControl/>
              <w:spacing w:line="260" w:lineRule="exact"/>
              <w:jc w:val="center"/>
              <w:rPr>
                <w:rFonts w:ascii="Arial" w:hAnsi="Arial" w:cs="Arial"/>
                <w:color w:val="000000" w:themeColor="text1"/>
                <w:sz w:val="18"/>
                <w:szCs w:val="18"/>
                <w14:textFill>
                  <w14:solidFill>
                    <w14:schemeClr w14:val="tx1"/>
                  </w14:solidFill>
                </w14:textFill>
              </w:rPr>
            </w:pPr>
          </w:p>
        </w:tc>
      </w:tr>
      <w:tr w14:paraId="22E786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283" w:hRule="atLeast"/>
          <w:jc w:val="center"/>
        </w:trPr>
        <w:tc>
          <w:tcPr>
            <w:tcW w:w="407" w:type="pct"/>
            <w:vMerge w:val="continue"/>
            <w:tcMar>
              <w:top w:w="15" w:type="dxa"/>
              <w:left w:w="15" w:type="dxa"/>
              <w:right w:w="15" w:type="dxa"/>
            </w:tcMar>
            <w:vAlign w:val="center"/>
          </w:tcPr>
          <w:p w14:paraId="4AEC762B">
            <w:pPr>
              <w:widowControl/>
              <w:spacing w:line="260" w:lineRule="exact"/>
              <w:jc w:val="center"/>
              <w:rPr>
                <w:rFonts w:ascii="宋体" w:hAnsi="宋体" w:cs="宋体"/>
                <w:color w:val="000000" w:themeColor="text1"/>
                <w:sz w:val="18"/>
                <w:szCs w:val="18"/>
                <w14:textFill>
                  <w14:solidFill>
                    <w14:schemeClr w14:val="tx1"/>
                  </w14:solidFill>
                </w14:textFill>
              </w:rPr>
            </w:pPr>
          </w:p>
        </w:tc>
        <w:tc>
          <w:tcPr>
            <w:tcW w:w="288" w:type="pct"/>
            <w:vMerge w:val="continue"/>
            <w:noWrap/>
            <w:tcMar>
              <w:top w:w="15" w:type="dxa"/>
              <w:left w:w="15" w:type="dxa"/>
              <w:right w:w="15" w:type="dxa"/>
            </w:tcMar>
            <w:vAlign w:val="center"/>
          </w:tcPr>
          <w:p w14:paraId="0C404618">
            <w:pPr>
              <w:widowControl/>
              <w:spacing w:line="240" w:lineRule="exact"/>
              <w:jc w:val="center"/>
              <w:textAlignment w:val="top"/>
              <w:rPr>
                <w:rFonts w:ascii="宋体" w:hAnsi="宋体" w:cs="宋体"/>
                <w:color w:val="000000" w:themeColor="text1"/>
                <w:kern w:val="0"/>
                <w:sz w:val="18"/>
                <w:szCs w:val="18"/>
                <w:lang w:bidi="ar"/>
                <w14:textFill>
                  <w14:solidFill>
                    <w14:schemeClr w14:val="tx1"/>
                  </w14:solidFill>
                </w14:textFill>
              </w:rPr>
            </w:pPr>
          </w:p>
        </w:tc>
        <w:tc>
          <w:tcPr>
            <w:tcW w:w="268" w:type="pct"/>
            <w:tcMar>
              <w:top w:w="15" w:type="dxa"/>
              <w:left w:w="15" w:type="dxa"/>
              <w:right w:w="15" w:type="dxa"/>
            </w:tcMar>
            <w:vAlign w:val="center"/>
          </w:tcPr>
          <w:p w14:paraId="7C54D76C">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r>
              <w:rPr>
                <w:rFonts w:ascii="宋体" w:hAnsi="宋体" w:cs="宋体"/>
                <w:color w:val="000000" w:themeColor="text1"/>
                <w:sz w:val="18"/>
                <w:szCs w:val="18"/>
                <w14:textFill>
                  <w14:solidFill>
                    <w14:schemeClr w14:val="tx1"/>
                  </w14:solidFill>
                </w14:textFill>
              </w:rPr>
              <w:t>5</w:t>
            </w:r>
          </w:p>
        </w:tc>
        <w:tc>
          <w:tcPr>
            <w:tcW w:w="1218" w:type="pct"/>
            <w:tcMar>
              <w:top w:w="15" w:type="dxa"/>
              <w:left w:w="15" w:type="dxa"/>
              <w:right w:w="15" w:type="dxa"/>
            </w:tcMar>
            <w:vAlign w:val="center"/>
          </w:tcPr>
          <w:p w14:paraId="08E12737">
            <w:pPr>
              <w:widowControl/>
              <w:spacing w:line="260" w:lineRule="exact"/>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机械设计基础</w:t>
            </w:r>
          </w:p>
        </w:tc>
        <w:tc>
          <w:tcPr>
            <w:tcW w:w="208" w:type="pct"/>
            <w:tcMar>
              <w:top w:w="15" w:type="dxa"/>
              <w:left w:w="15" w:type="dxa"/>
              <w:right w:w="15" w:type="dxa"/>
            </w:tcMar>
            <w:vAlign w:val="center"/>
          </w:tcPr>
          <w:p w14:paraId="03BE828B">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A</w:t>
            </w:r>
          </w:p>
        </w:tc>
        <w:tc>
          <w:tcPr>
            <w:tcW w:w="272" w:type="pct"/>
            <w:tcMar>
              <w:top w:w="15" w:type="dxa"/>
              <w:left w:w="15" w:type="dxa"/>
              <w:right w:w="15" w:type="dxa"/>
            </w:tcMar>
            <w:vAlign w:val="center"/>
          </w:tcPr>
          <w:p w14:paraId="1289676A">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2</w:t>
            </w:r>
          </w:p>
        </w:tc>
        <w:tc>
          <w:tcPr>
            <w:tcW w:w="320" w:type="pct"/>
            <w:tcMar>
              <w:top w:w="15" w:type="dxa"/>
              <w:left w:w="15" w:type="dxa"/>
              <w:right w:w="15" w:type="dxa"/>
            </w:tcMar>
            <w:vAlign w:val="center"/>
          </w:tcPr>
          <w:p w14:paraId="65F11969">
            <w:pPr>
              <w:widowControl/>
              <w:spacing w:line="260" w:lineRule="exact"/>
              <w:jc w:val="center"/>
              <w:textAlignment w:val="top"/>
              <w:rPr>
                <w:rFonts w:hint="eastAsia" w:ascii="宋体" w:hAnsi="宋体" w:eastAsia="宋体" w:cs="宋体"/>
                <w:color w:val="000000" w:themeColor="text1"/>
                <w:sz w:val="18"/>
                <w:szCs w:val="18"/>
                <w:lang w:val="en-US" w:eastAsia="zh-CN"/>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3</w:t>
            </w:r>
            <w:r>
              <w:rPr>
                <w:rFonts w:hint="eastAsia" w:ascii="宋体" w:hAnsi="宋体" w:cs="宋体"/>
                <w:color w:val="000000" w:themeColor="text1"/>
                <w:kern w:val="0"/>
                <w:sz w:val="18"/>
                <w:szCs w:val="18"/>
                <w:lang w:val="en-US" w:eastAsia="zh-CN" w:bidi="ar"/>
                <w14:textFill>
                  <w14:solidFill>
                    <w14:schemeClr w14:val="tx1"/>
                  </w14:solidFill>
                </w14:textFill>
              </w:rPr>
              <w:t>6</w:t>
            </w:r>
          </w:p>
        </w:tc>
        <w:tc>
          <w:tcPr>
            <w:tcW w:w="241" w:type="pct"/>
            <w:tcMar>
              <w:top w:w="15" w:type="dxa"/>
              <w:left w:w="15" w:type="dxa"/>
              <w:right w:w="15" w:type="dxa"/>
            </w:tcMar>
            <w:vAlign w:val="center"/>
          </w:tcPr>
          <w:p w14:paraId="35972A9E">
            <w:pPr>
              <w:widowControl/>
              <w:spacing w:line="260" w:lineRule="exact"/>
              <w:jc w:val="center"/>
              <w:textAlignment w:val="top"/>
              <w:rPr>
                <w:rFonts w:hint="default" w:ascii="宋体" w:hAnsi="宋体" w:eastAsia="宋体" w:cs="宋体"/>
                <w:color w:val="000000" w:themeColor="text1"/>
                <w:sz w:val="18"/>
                <w:szCs w:val="18"/>
                <w:lang w:val="en-US" w:eastAsia="zh-CN"/>
                <w14:textFill>
                  <w14:solidFill>
                    <w14:schemeClr w14:val="tx1"/>
                  </w14:solidFill>
                </w14:textFill>
              </w:rPr>
            </w:pPr>
            <w:r>
              <w:rPr>
                <w:rFonts w:hint="eastAsia" w:ascii="宋体" w:hAnsi="宋体" w:cs="宋体"/>
                <w:color w:val="000000" w:themeColor="text1"/>
                <w:sz w:val="18"/>
                <w:szCs w:val="18"/>
                <w:lang w:val="en-US" w:eastAsia="zh-CN"/>
                <w14:textFill>
                  <w14:solidFill>
                    <w14:schemeClr w14:val="tx1"/>
                  </w14:solidFill>
                </w14:textFill>
              </w:rPr>
              <w:t>32</w:t>
            </w:r>
          </w:p>
        </w:tc>
        <w:tc>
          <w:tcPr>
            <w:tcW w:w="218" w:type="pct"/>
            <w:tcMar>
              <w:top w:w="15" w:type="dxa"/>
              <w:left w:w="15" w:type="dxa"/>
              <w:right w:w="15" w:type="dxa"/>
            </w:tcMar>
            <w:vAlign w:val="center"/>
          </w:tcPr>
          <w:p w14:paraId="707143EC">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4</w:t>
            </w:r>
          </w:p>
        </w:tc>
        <w:tc>
          <w:tcPr>
            <w:tcW w:w="247" w:type="pct"/>
            <w:tcMar>
              <w:top w:w="15" w:type="dxa"/>
              <w:left w:w="15" w:type="dxa"/>
              <w:right w:w="15" w:type="dxa"/>
            </w:tcMar>
            <w:vAlign w:val="center"/>
          </w:tcPr>
          <w:p w14:paraId="696D714B">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C</w:t>
            </w:r>
          </w:p>
        </w:tc>
        <w:tc>
          <w:tcPr>
            <w:tcW w:w="236" w:type="pct"/>
            <w:tcMar>
              <w:top w:w="15" w:type="dxa"/>
              <w:left w:w="15" w:type="dxa"/>
              <w:right w:w="15" w:type="dxa"/>
            </w:tcMar>
            <w:vAlign w:val="center"/>
          </w:tcPr>
          <w:p w14:paraId="4F98FB43">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41" w:type="pct"/>
            <w:tcMar>
              <w:top w:w="15" w:type="dxa"/>
              <w:left w:w="15" w:type="dxa"/>
              <w:right w:w="15" w:type="dxa"/>
            </w:tcMar>
            <w:vAlign w:val="center"/>
          </w:tcPr>
          <w:p w14:paraId="06F80807">
            <w:pPr>
              <w:widowControl/>
              <w:spacing w:line="260" w:lineRule="exact"/>
              <w:jc w:val="center"/>
              <w:textAlignment w:val="top"/>
              <w:rPr>
                <w:rFonts w:hint="eastAsia" w:ascii="宋体" w:hAnsi="宋体" w:cs="宋体"/>
                <w:color w:val="000000" w:themeColor="text1"/>
                <w:kern w:val="0"/>
                <w:sz w:val="18"/>
                <w:szCs w:val="18"/>
                <w:lang w:bidi="ar"/>
                <w14:textFill>
                  <w14:solidFill>
                    <w14:schemeClr w14:val="tx1"/>
                  </w14:solidFill>
                </w14:textFill>
              </w:rPr>
            </w:pPr>
          </w:p>
        </w:tc>
        <w:tc>
          <w:tcPr>
            <w:tcW w:w="241" w:type="pct"/>
            <w:tcMar>
              <w:top w:w="15" w:type="dxa"/>
              <w:left w:w="15" w:type="dxa"/>
              <w:right w:w="15" w:type="dxa"/>
            </w:tcMar>
            <w:vAlign w:val="center"/>
          </w:tcPr>
          <w:p w14:paraId="73937DBD">
            <w:pPr>
              <w:widowControl/>
              <w:spacing w:line="260" w:lineRule="exact"/>
              <w:jc w:val="center"/>
              <w:textAlignment w:val="top"/>
              <w:rPr>
                <w:rFonts w:hint="eastAsia" w:ascii="宋体" w:hAnsi="宋体" w:eastAsia="宋体" w:cs="宋体"/>
                <w:color w:val="000000" w:themeColor="text1"/>
                <w:kern w:val="0"/>
                <w:sz w:val="18"/>
                <w:szCs w:val="18"/>
                <w:lang w:val="en-US" w:eastAsia="zh-CN"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2*1</w:t>
            </w:r>
            <w:r>
              <w:rPr>
                <w:rFonts w:hint="eastAsia" w:ascii="宋体" w:hAnsi="宋体" w:cs="宋体"/>
                <w:color w:val="000000" w:themeColor="text1"/>
                <w:kern w:val="0"/>
                <w:sz w:val="18"/>
                <w:szCs w:val="18"/>
                <w:lang w:val="en-US" w:eastAsia="zh-CN" w:bidi="ar"/>
                <w14:textFill>
                  <w14:solidFill>
                    <w14:schemeClr w14:val="tx1"/>
                  </w14:solidFill>
                </w14:textFill>
              </w:rPr>
              <w:t>8</w:t>
            </w:r>
          </w:p>
        </w:tc>
        <w:tc>
          <w:tcPr>
            <w:tcW w:w="231" w:type="pct"/>
            <w:tcMar>
              <w:top w:w="15" w:type="dxa"/>
              <w:left w:w="15" w:type="dxa"/>
              <w:right w:w="15" w:type="dxa"/>
            </w:tcMar>
            <w:vAlign w:val="center"/>
          </w:tcPr>
          <w:p w14:paraId="519C005F">
            <w:pPr>
              <w:widowControl/>
              <w:spacing w:line="260" w:lineRule="exact"/>
              <w:jc w:val="center"/>
              <w:textAlignment w:val="top"/>
              <w:rPr>
                <w:rFonts w:hint="eastAsia" w:ascii="宋体" w:hAnsi="宋体" w:cs="宋体"/>
                <w:color w:val="000000" w:themeColor="text1"/>
                <w:kern w:val="0"/>
                <w:sz w:val="18"/>
                <w:szCs w:val="18"/>
                <w:lang w:bidi="ar"/>
                <w14:textFill>
                  <w14:solidFill>
                    <w14:schemeClr w14:val="tx1"/>
                  </w14:solidFill>
                </w14:textFill>
              </w:rPr>
            </w:pPr>
          </w:p>
        </w:tc>
        <w:tc>
          <w:tcPr>
            <w:tcW w:w="166" w:type="pct"/>
            <w:tcMar>
              <w:top w:w="15" w:type="dxa"/>
              <w:left w:w="15" w:type="dxa"/>
              <w:right w:w="15" w:type="dxa"/>
            </w:tcMar>
            <w:vAlign w:val="center"/>
          </w:tcPr>
          <w:p w14:paraId="5B14799D">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189" w:type="pct"/>
            <w:tcMar>
              <w:top w:w="15" w:type="dxa"/>
              <w:left w:w="15" w:type="dxa"/>
              <w:right w:w="15" w:type="dxa"/>
            </w:tcMar>
            <w:vAlign w:val="center"/>
          </w:tcPr>
          <w:p w14:paraId="42E2415A">
            <w:pPr>
              <w:widowControl/>
              <w:spacing w:line="260" w:lineRule="exact"/>
              <w:jc w:val="center"/>
              <w:rPr>
                <w:rFonts w:ascii="Arial" w:hAnsi="Arial" w:cs="Arial"/>
                <w:color w:val="000000" w:themeColor="text1"/>
                <w:sz w:val="18"/>
                <w:szCs w:val="18"/>
                <w14:textFill>
                  <w14:solidFill>
                    <w14:schemeClr w14:val="tx1"/>
                  </w14:solidFill>
                </w14:textFill>
              </w:rPr>
            </w:pPr>
          </w:p>
        </w:tc>
      </w:tr>
      <w:tr w14:paraId="35FE12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283" w:hRule="atLeast"/>
          <w:jc w:val="center"/>
        </w:trPr>
        <w:tc>
          <w:tcPr>
            <w:tcW w:w="407" w:type="pct"/>
            <w:vMerge w:val="continue"/>
            <w:tcMar>
              <w:top w:w="15" w:type="dxa"/>
              <w:left w:w="15" w:type="dxa"/>
              <w:right w:w="15" w:type="dxa"/>
            </w:tcMar>
            <w:vAlign w:val="center"/>
          </w:tcPr>
          <w:p w14:paraId="21198B7C">
            <w:pPr>
              <w:widowControl/>
              <w:spacing w:line="260" w:lineRule="exact"/>
              <w:jc w:val="center"/>
              <w:rPr>
                <w:rFonts w:ascii="宋体" w:hAnsi="宋体" w:cs="宋体"/>
                <w:color w:val="000000" w:themeColor="text1"/>
                <w:sz w:val="18"/>
                <w:szCs w:val="18"/>
                <w14:textFill>
                  <w14:solidFill>
                    <w14:schemeClr w14:val="tx1"/>
                  </w14:solidFill>
                </w14:textFill>
              </w:rPr>
            </w:pPr>
          </w:p>
        </w:tc>
        <w:tc>
          <w:tcPr>
            <w:tcW w:w="288" w:type="pct"/>
            <w:vMerge w:val="continue"/>
            <w:noWrap/>
            <w:tcMar>
              <w:top w:w="15" w:type="dxa"/>
              <w:left w:w="15" w:type="dxa"/>
              <w:right w:w="15" w:type="dxa"/>
            </w:tcMar>
            <w:vAlign w:val="center"/>
          </w:tcPr>
          <w:p w14:paraId="325275F8">
            <w:pPr>
              <w:widowControl/>
              <w:spacing w:line="240" w:lineRule="exact"/>
              <w:jc w:val="center"/>
              <w:textAlignment w:val="top"/>
              <w:rPr>
                <w:rFonts w:ascii="宋体" w:hAnsi="宋体" w:cs="宋体"/>
                <w:color w:val="000000" w:themeColor="text1"/>
                <w:kern w:val="0"/>
                <w:sz w:val="18"/>
                <w:szCs w:val="18"/>
                <w:lang w:bidi="ar"/>
                <w14:textFill>
                  <w14:solidFill>
                    <w14:schemeClr w14:val="tx1"/>
                  </w14:solidFill>
                </w14:textFill>
              </w:rPr>
            </w:pPr>
          </w:p>
        </w:tc>
        <w:tc>
          <w:tcPr>
            <w:tcW w:w="268" w:type="pct"/>
            <w:tcMar>
              <w:top w:w="15" w:type="dxa"/>
              <w:left w:w="15" w:type="dxa"/>
              <w:right w:w="15" w:type="dxa"/>
            </w:tcMar>
            <w:vAlign w:val="center"/>
          </w:tcPr>
          <w:p w14:paraId="6176F53B">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r>
              <w:rPr>
                <w:rFonts w:ascii="宋体" w:hAnsi="宋体" w:cs="宋体"/>
                <w:color w:val="000000" w:themeColor="text1"/>
                <w:sz w:val="18"/>
                <w:szCs w:val="18"/>
                <w14:textFill>
                  <w14:solidFill>
                    <w14:schemeClr w14:val="tx1"/>
                  </w14:solidFill>
                </w14:textFill>
              </w:rPr>
              <w:t>6</w:t>
            </w:r>
          </w:p>
        </w:tc>
        <w:tc>
          <w:tcPr>
            <w:tcW w:w="1218" w:type="pct"/>
            <w:tcMar>
              <w:top w:w="15" w:type="dxa"/>
              <w:left w:w="15" w:type="dxa"/>
              <w:right w:w="15" w:type="dxa"/>
            </w:tcMar>
            <w:vAlign w:val="center"/>
          </w:tcPr>
          <w:p w14:paraId="19D37B28">
            <w:pPr>
              <w:widowControl/>
              <w:spacing w:line="260" w:lineRule="exact"/>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液压与气压系统控制</w:t>
            </w:r>
          </w:p>
        </w:tc>
        <w:tc>
          <w:tcPr>
            <w:tcW w:w="208" w:type="pct"/>
            <w:tcMar>
              <w:top w:w="15" w:type="dxa"/>
              <w:left w:w="15" w:type="dxa"/>
              <w:right w:w="15" w:type="dxa"/>
            </w:tcMar>
            <w:vAlign w:val="center"/>
          </w:tcPr>
          <w:p w14:paraId="08EABDB1">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A</w:t>
            </w:r>
          </w:p>
        </w:tc>
        <w:tc>
          <w:tcPr>
            <w:tcW w:w="272" w:type="pct"/>
            <w:tcMar>
              <w:top w:w="15" w:type="dxa"/>
              <w:left w:w="15" w:type="dxa"/>
              <w:right w:w="15" w:type="dxa"/>
            </w:tcMar>
            <w:vAlign w:val="center"/>
          </w:tcPr>
          <w:p w14:paraId="61AD7F00">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3</w:t>
            </w:r>
          </w:p>
        </w:tc>
        <w:tc>
          <w:tcPr>
            <w:tcW w:w="320" w:type="pct"/>
            <w:tcMar>
              <w:top w:w="15" w:type="dxa"/>
              <w:left w:w="15" w:type="dxa"/>
              <w:right w:w="15" w:type="dxa"/>
            </w:tcMar>
            <w:vAlign w:val="center"/>
          </w:tcPr>
          <w:p w14:paraId="1A11DFFD">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48</w:t>
            </w:r>
          </w:p>
        </w:tc>
        <w:tc>
          <w:tcPr>
            <w:tcW w:w="241" w:type="pct"/>
            <w:tcMar>
              <w:top w:w="15" w:type="dxa"/>
              <w:left w:w="15" w:type="dxa"/>
              <w:right w:w="15" w:type="dxa"/>
            </w:tcMar>
            <w:vAlign w:val="center"/>
          </w:tcPr>
          <w:p w14:paraId="23C15110">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24</w:t>
            </w:r>
          </w:p>
        </w:tc>
        <w:tc>
          <w:tcPr>
            <w:tcW w:w="218" w:type="pct"/>
            <w:tcMar>
              <w:top w:w="15" w:type="dxa"/>
              <w:left w:w="15" w:type="dxa"/>
              <w:right w:w="15" w:type="dxa"/>
            </w:tcMar>
            <w:vAlign w:val="center"/>
          </w:tcPr>
          <w:p w14:paraId="7E2F485C">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24</w:t>
            </w:r>
          </w:p>
        </w:tc>
        <w:tc>
          <w:tcPr>
            <w:tcW w:w="247" w:type="pct"/>
            <w:tcMar>
              <w:top w:w="15" w:type="dxa"/>
              <w:left w:w="15" w:type="dxa"/>
              <w:right w:w="15" w:type="dxa"/>
            </w:tcMar>
            <w:vAlign w:val="center"/>
          </w:tcPr>
          <w:p w14:paraId="27A6C8CF">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S</w:t>
            </w:r>
          </w:p>
        </w:tc>
        <w:tc>
          <w:tcPr>
            <w:tcW w:w="236" w:type="pct"/>
            <w:tcMar>
              <w:top w:w="15" w:type="dxa"/>
              <w:left w:w="15" w:type="dxa"/>
              <w:right w:w="15" w:type="dxa"/>
            </w:tcMar>
            <w:vAlign w:val="center"/>
          </w:tcPr>
          <w:p w14:paraId="63181558">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41" w:type="pct"/>
            <w:tcMar>
              <w:top w:w="15" w:type="dxa"/>
              <w:left w:w="15" w:type="dxa"/>
              <w:right w:w="15" w:type="dxa"/>
            </w:tcMar>
            <w:vAlign w:val="center"/>
          </w:tcPr>
          <w:p w14:paraId="60F49714">
            <w:pPr>
              <w:widowControl/>
              <w:spacing w:line="260" w:lineRule="exact"/>
              <w:jc w:val="center"/>
              <w:textAlignment w:val="top"/>
              <w:rPr>
                <w:rFonts w:hint="eastAsia" w:ascii="宋体" w:hAnsi="宋体" w:cs="宋体"/>
                <w:color w:val="000000" w:themeColor="text1"/>
                <w:kern w:val="0"/>
                <w:sz w:val="18"/>
                <w:szCs w:val="18"/>
                <w:lang w:eastAsia="zh-CN" w:bidi="ar"/>
                <w14:textFill>
                  <w14:solidFill>
                    <w14:schemeClr w14:val="tx1"/>
                  </w14:solidFill>
                </w14:textFill>
              </w:rPr>
            </w:pPr>
            <w:r>
              <w:rPr>
                <w:rFonts w:hint="eastAsia" w:ascii="宋体" w:hAnsi="宋体" w:cs="宋体"/>
                <w:color w:val="000000" w:themeColor="text1"/>
                <w:kern w:val="0"/>
                <w:sz w:val="18"/>
                <w:szCs w:val="18"/>
                <w:lang w:val="en-US" w:eastAsia="zh-CN" w:bidi="ar"/>
                <w14:textFill>
                  <w14:solidFill>
                    <w14:schemeClr w14:val="tx1"/>
                  </w14:solidFill>
                </w14:textFill>
              </w:rPr>
              <w:t>3</w:t>
            </w:r>
            <w:r>
              <w:rPr>
                <w:rFonts w:hint="eastAsia" w:ascii="宋体" w:hAnsi="宋体" w:cs="宋体"/>
                <w:color w:val="000000" w:themeColor="text1"/>
                <w:kern w:val="0"/>
                <w:sz w:val="18"/>
                <w:szCs w:val="18"/>
                <w:lang w:bidi="ar"/>
                <w14:textFill>
                  <w14:solidFill>
                    <w14:schemeClr w14:val="tx1"/>
                  </w14:solidFill>
                </w14:textFill>
              </w:rPr>
              <w:t>*1</w:t>
            </w:r>
            <w:r>
              <w:rPr>
                <w:rFonts w:hint="eastAsia" w:ascii="宋体" w:hAnsi="宋体" w:cs="宋体"/>
                <w:color w:val="000000" w:themeColor="text1"/>
                <w:kern w:val="0"/>
                <w:sz w:val="18"/>
                <w:szCs w:val="18"/>
                <w:lang w:val="en-US" w:eastAsia="zh-CN" w:bidi="ar"/>
                <w14:textFill>
                  <w14:solidFill>
                    <w14:schemeClr w14:val="tx1"/>
                  </w14:solidFill>
                </w14:textFill>
              </w:rPr>
              <w:t>6</w:t>
            </w:r>
          </w:p>
        </w:tc>
        <w:tc>
          <w:tcPr>
            <w:tcW w:w="241" w:type="pct"/>
            <w:tcMar>
              <w:top w:w="15" w:type="dxa"/>
              <w:left w:w="15" w:type="dxa"/>
              <w:right w:w="15" w:type="dxa"/>
            </w:tcMar>
            <w:vAlign w:val="center"/>
          </w:tcPr>
          <w:p w14:paraId="04C1F0A3">
            <w:pPr>
              <w:widowControl/>
              <w:spacing w:line="260" w:lineRule="exact"/>
              <w:jc w:val="center"/>
              <w:textAlignment w:val="top"/>
              <w:rPr>
                <w:rFonts w:hint="eastAsia" w:ascii="宋体" w:hAnsi="宋体" w:cs="宋体"/>
                <w:color w:val="000000" w:themeColor="text1"/>
                <w:kern w:val="0"/>
                <w:sz w:val="18"/>
                <w:szCs w:val="18"/>
                <w:lang w:bidi="ar"/>
                <w14:textFill>
                  <w14:solidFill>
                    <w14:schemeClr w14:val="tx1"/>
                  </w14:solidFill>
                </w14:textFill>
              </w:rPr>
            </w:pPr>
          </w:p>
        </w:tc>
        <w:tc>
          <w:tcPr>
            <w:tcW w:w="231" w:type="pct"/>
            <w:tcMar>
              <w:top w:w="15" w:type="dxa"/>
              <w:left w:w="15" w:type="dxa"/>
              <w:right w:w="15" w:type="dxa"/>
            </w:tcMar>
            <w:vAlign w:val="center"/>
          </w:tcPr>
          <w:p w14:paraId="470B4D21">
            <w:pPr>
              <w:widowControl/>
              <w:spacing w:line="260" w:lineRule="exact"/>
              <w:jc w:val="center"/>
              <w:textAlignment w:val="top"/>
              <w:rPr>
                <w:rFonts w:hint="eastAsia" w:ascii="宋体" w:hAnsi="宋体" w:cs="宋体"/>
                <w:color w:val="000000" w:themeColor="text1"/>
                <w:kern w:val="0"/>
                <w:sz w:val="18"/>
                <w:szCs w:val="18"/>
                <w:lang w:bidi="ar"/>
                <w14:textFill>
                  <w14:solidFill>
                    <w14:schemeClr w14:val="tx1"/>
                  </w14:solidFill>
                </w14:textFill>
              </w:rPr>
            </w:pPr>
          </w:p>
        </w:tc>
        <w:tc>
          <w:tcPr>
            <w:tcW w:w="166" w:type="pct"/>
            <w:tcMar>
              <w:top w:w="15" w:type="dxa"/>
              <w:left w:w="15" w:type="dxa"/>
              <w:right w:w="15" w:type="dxa"/>
            </w:tcMar>
            <w:vAlign w:val="center"/>
          </w:tcPr>
          <w:p w14:paraId="3E91F8FF">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189" w:type="pct"/>
            <w:tcMar>
              <w:top w:w="15" w:type="dxa"/>
              <w:left w:w="15" w:type="dxa"/>
              <w:right w:w="15" w:type="dxa"/>
            </w:tcMar>
            <w:vAlign w:val="center"/>
          </w:tcPr>
          <w:p w14:paraId="3098C01D">
            <w:pPr>
              <w:widowControl/>
              <w:spacing w:line="260" w:lineRule="exact"/>
              <w:jc w:val="center"/>
              <w:rPr>
                <w:rFonts w:ascii="Arial" w:hAnsi="Arial" w:cs="Arial"/>
                <w:color w:val="000000" w:themeColor="text1"/>
                <w:sz w:val="18"/>
                <w:szCs w:val="18"/>
                <w14:textFill>
                  <w14:solidFill>
                    <w14:schemeClr w14:val="tx1"/>
                  </w14:solidFill>
                </w14:textFill>
              </w:rPr>
            </w:pPr>
          </w:p>
        </w:tc>
      </w:tr>
      <w:tr w14:paraId="1453A4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283" w:hRule="atLeast"/>
          <w:jc w:val="center"/>
        </w:trPr>
        <w:tc>
          <w:tcPr>
            <w:tcW w:w="407" w:type="pct"/>
            <w:vMerge w:val="continue"/>
            <w:tcMar>
              <w:top w:w="15" w:type="dxa"/>
              <w:left w:w="15" w:type="dxa"/>
              <w:right w:w="15" w:type="dxa"/>
            </w:tcMar>
            <w:vAlign w:val="center"/>
          </w:tcPr>
          <w:p w14:paraId="2828C039">
            <w:pPr>
              <w:widowControl/>
              <w:spacing w:line="260" w:lineRule="exact"/>
              <w:jc w:val="center"/>
              <w:rPr>
                <w:rFonts w:ascii="宋体" w:hAnsi="宋体" w:cs="宋体"/>
                <w:color w:val="000000" w:themeColor="text1"/>
                <w:sz w:val="18"/>
                <w:szCs w:val="18"/>
                <w14:textFill>
                  <w14:solidFill>
                    <w14:schemeClr w14:val="tx1"/>
                  </w14:solidFill>
                </w14:textFill>
              </w:rPr>
            </w:pPr>
          </w:p>
        </w:tc>
        <w:tc>
          <w:tcPr>
            <w:tcW w:w="288" w:type="pct"/>
            <w:vMerge w:val="continue"/>
            <w:noWrap/>
            <w:tcMar>
              <w:top w:w="15" w:type="dxa"/>
              <w:left w:w="15" w:type="dxa"/>
              <w:right w:w="15" w:type="dxa"/>
            </w:tcMar>
            <w:vAlign w:val="center"/>
          </w:tcPr>
          <w:p w14:paraId="1F1326B1">
            <w:pPr>
              <w:widowControl/>
              <w:spacing w:line="240" w:lineRule="exact"/>
              <w:jc w:val="center"/>
              <w:textAlignment w:val="top"/>
              <w:rPr>
                <w:rFonts w:ascii="宋体" w:hAnsi="宋体" w:cs="宋体"/>
                <w:color w:val="000000" w:themeColor="text1"/>
                <w:kern w:val="0"/>
                <w:sz w:val="18"/>
                <w:szCs w:val="18"/>
                <w:lang w:bidi="ar"/>
                <w14:textFill>
                  <w14:solidFill>
                    <w14:schemeClr w14:val="tx1"/>
                  </w14:solidFill>
                </w14:textFill>
              </w:rPr>
            </w:pPr>
          </w:p>
        </w:tc>
        <w:tc>
          <w:tcPr>
            <w:tcW w:w="268" w:type="pct"/>
            <w:tcMar>
              <w:top w:w="15" w:type="dxa"/>
              <w:left w:w="15" w:type="dxa"/>
              <w:right w:w="15" w:type="dxa"/>
            </w:tcMar>
            <w:vAlign w:val="center"/>
          </w:tcPr>
          <w:p w14:paraId="3F2FD250">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1218" w:type="pct"/>
            <w:tcMar>
              <w:top w:w="15" w:type="dxa"/>
              <w:left w:w="15" w:type="dxa"/>
              <w:right w:w="15" w:type="dxa"/>
            </w:tcMar>
            <w:vAlign w:val="center"/>
          </w:tcPr>
          <w:p w14:paraId="1144743E">
            <w:pPr>
              <w:widowControl/>
              <w:spacing w:line="260" w:lineRule="exact"/>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单元小计</w:t>
            </w:r>
          </w:p>
        </w:tc>
        <w:tc>
          <w:tcPr>
            <w:tcW w:w="208" w:type="pct"/>
            <w:tcMar>
              <w:top w:w="15" w:type="dxa"/>
              <w:left w:w="15" w:type="dxa"/>
              <w:right w:w="15" w:type="dxa"/>
            </w:tcMar>
            <w:vAlign w:val="center"/>
          </w:tcPr>
          <w:p w14:paraId="5F2C95E6">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72" w:type="pct"/>
            <w:tcMar>
              <w:top w:w="15" w:type="dxa"/>
              <w:left w:w="15" w:type="dxa"/>
              <w:right w:w="15" w:type="dxa"/>
            </w:tcMar>
            <w:vAlign w:val="center"/>
          </w:tcPr>
          <w:p w14:paraId="6CD3D8C5">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17.5</w:t>
            </w:r>
          </w:p>
        </w:tc>
        <w:tc>
          <w:tcPr>
            <w:tcW w:w="320" w:type="pct"/>
            <w:tcMar>
              <w:top w:w="15" w:type="dxa"/>
              <w:left w:w="15" w:type="dxa"/>
              <w:right w:w="15" w:type="dxa"/>
            </w:tcMar>
            <w:vAlign w:val="center"/>
          </w:tcPr>
          <w:p w14:paraId="2257B834">
            <w:pPr>
              <w:widowControl/>
              <w:spacing w:line="260" w:lineRule="exact"/>
              <w:jc w:val="center"/>
              <w:textAlignment w:val="top"/>
              <w:rPr>
                <w:rFonts w:hint="default" w:ascii="宋体" w:hAnsi="宋体" w:eastAsia="宋体" w:cs="宋体"/>
                <w:color w:val="000000" w:themeColor="text1"/>
                <w:sz w:val="18"/>
                <w:szCs w:val="18"/>
                <w:lang w:val="en-US" w:eastAsia="zh-CN"/>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2</w:t>
            </w:r>
            <w:r>
              <w:rPr>
                <w:rFonts w:hint="eastAsia" w:ascii="宋体" w:hAnsi="宋体" w:cs="宋体"/>
                <w:color w:val="000000" w:themeColor="text1"/>
                <w:kern w:val="0"/>
                <w:sz w:val="18"/>
                <w:szCs w:val="18"/>
                <w:lang w:val="en-US" w:eastAsia="zh-CN" w:bidi="ar"/>
                <w14:textFill>
                  <w14:solidFill>
                    <w14:schemeClr w14:val="tx1"/>
                  </w14:solidFill>
                </w14:textFill>
              </w:rPr>
              <w:t>84</w:t>
            </w:r>
          </w:p>
        </w:tc>
        <w:tc>
          <w:tcPr>
            <w:tcW w:w="241" w:type="pct"/>
            <w:tcMar>
              <w:top w:w="15" w:type="dxa"/>
              <w:left w:w="15" w:type="dxa"/>
              <w:right w:w="15" w:type="dxa"/>
            </w:tcMar>
            <w:vAlign w:val="center"/>
          </w:tcPr>
          <w:p w14:paraId="788554FC">
            <w:pPr>
              <w:widowControl/>
              <w:spacing w:line="260" w:lineRule="exact"/>
              <w:jc w:val="center"/>
              <w:textAlignment w:val="top"/>
              <w:rPr>
                <w:rFonts w:hint="default" w:ascii="宋体" w:hAnsi="宋体" w:eastAsia="宋体" w:cs="宋体"/>
                <w:color w:val="000000" w:themeColor="text1"/>
                <w:sz w:val="18"/>
                <w:szCs w:val="18"/>
                <w:lang w:val="en-US" w:eastAsia="zh-CN"/>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1</w:t>
            </w:r>
            <w:r>
              <w:rPr>
                <w:rFonts w:hint="eastAsia" w:ascii="宋体" w:hAnsi="宋体" w:cs="宋体"/>
                <w:color w:val="000000" w:themeColor="text1"/>
                <w:kern w:val="0"/>
                <w:sz w:val="18"/>
                <w:szCs w:val="18"/>
                <w:lang w:val="en-US" w:eastAsia="zh-CN" w:bidi="ar"/>
                <w14:textFill>
                  <w14:solidFill>
                    <w14:schemeClr w14:val="tx1"/>
                  </w14:solidFill>
                </w14:textFill>
              </w:rPr>
              <w:t>84</w:t>
            </w:r>
          </w:p>
        </w:tc>
        <w:tc>
          <w:tcPr>
            <w:tcW w:w="218" w:type="pct"/>
            <w:tcMar>
              <w:top w:w="15" w:type="dxa"/>
              <w:left w:w="15" w:type="dxa"/>
              <w:right w:w="15" w:type="dxa"/>
            </w:tcMar>
            <w:vAlign w:val="center"/>
          </w:tcPr>
          <w:p w14:paraId="096256E9">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100</w:t>
            </w:r>
          </w:p>
        </w:tc>
        <w:tc>
          <w:tcPr>
            <w:tcW w:w="247" w:type="pct"/>
            <w:tcMar>
              <w:top w:w="15" w:type="dxa"/>
              <w:left w:w="15" w:type="dxa"/>
              <w:right w:w="15" w:type="dxa"/>
            </w:tcMar>
            <w:vAlign w:val="center"/>
          </w:tcPr>
          <w:p w14:paraId="2B38F27D">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36" w:type="pct"/>
            <w:tcMar>
              <w:top w:w="15" w:type="dxa"/>
              <w:left w:w="15" w:type="dxa"/>
              <w:right w:w="15" w:type="dxa"/>
            </w:tcMar>
            <w:vAlign w:val="center"/>
          </w:tcPr>
          <w:p w14:paraId="765A5014">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41" w:type="pct"/>
            <w:tcMar>
              <w:top w:w="15" w:type="dxa"/>
              <w:left w:w="15" w:type="dxa"/>
              <w:right w:w="15" w:type="dxa"/>
            </w:tcMar>
            <w:vAlign w:val="center"/>
          </w:tcPr>
          <w:p w14:paraId="5B193311">
            <w:pPr>
              <w:widowControl/>
              <w:spacing w:line="260" w:lineRule="exact"/>
              <w:jc w:val="center"/>
              <w:textAlignment w:val="top"/>
              <w:rPr>
                <w:rFonts w:hint="eastAsia" w:ascii="宋体" w:hAnsi="宋体" w:cs="宋体"/>
                <w:color w:val="000000" w:themeColor="text1"/>
                <w:kern w:val="0"/>
                <w:sz w:val="18"/>
                <w:szCs w:val="18"/>
                <w:lang w:bidi="ar"/>
                <w14:textFill>
                  <w14:solidFill>
                    <w14:schemeClr w14:val="tx1"/>
                  </w14:solidFill>
                </w14:textFill>
              </w:rPr>
            </w:pPr>
          </w:p>
        </w:tc>
        <w:tc>
          <w:tcPr>
            <w:tcW w:w="241" w:type="pct"/>
            <w:tcMar>
              <w:top w:w="15" w:type="dxa"/>
              <w:left w:w="15" w:type="dxa"/>
              <w:right w:w="15" w:type="dxa"/>
            </w:tcMar>
            <w:vAlign w:val="center"/>
          </w:tcPr>
          <w:p w14:paraId="2DF83A4F">
            <w:pPr>
              <w:widowControl/>
              <w:spacing w:line="260" w:lineRule="exact"/>
              <w:jc w:val="center"/>
              <w:textAlignment w:val="top"/>
              <w:rPr>
                <w:rFonts w:hint="eastAsia" w:ascii="宋体" w:hAnsi="宋体" w:cs="宋体"/>
                <w:color w:val="000000" w:themeColor="text1"/>
                <w:kern w:val="0"/>
                <w:sz w:val="18"/>
                <w:szCs w:val="18"/>
                <w:lang w:bidi="ar"/>
                <w14:textFill>
                  <w14:solidFill>
                    <w14:schemeClr w14:val="tx1"/>
                  </w14:solidFill>
                </w14:textFill>
              </w:rPr>
            </w:pPr>
          </w:p>
        </w:tc>
        <w:tc>
          <w:tcPr>
            <w:tcW w:w="231" w:type="pct"/>
            <w:tcMar>
              <w:top w:w="15" w:type="dxa"/>
              <w:left w:w="15" w:type="dxa"/>
              <w:right w:w="15" w:type="dxa"/>
            </w:tcMar>
            <w:vAlign w:val="center"/>
          </w:tcPr>
          <w:p w14:paraId="0986D7CA">
            <w:pPr>
              <w:widowControl/>
              <w:spacing w:line="260" w:lineRule="exact"/>
              <w:jc w:val="center"/>
              <w:textAlignment w:val="top"/>
              <w:rPr>
                <w:rFonts w:hint="eastAsia" w:ascii="宋体" w:hAnsi="宋体" w:cs="宋体"/>
                <w:color w:val="000000" w:themeColor="text1"/>
                <w:kern w:val="0"/>
                <w:sz w:val="18"/>
                <w:szCs w:val="18"/>
                <w:lang w:bidi="ar"/>
                <w14:textFill>
                  <w14:solidFill>
                    <w14:schemeClr w14:val="tx1"/>
                  </w14:solidFill>
                </w14:textFill>
              </w:rPr>
            </w:pPr>
          </w:p>
        </w:tc>
        <w:tc>
          <w:tcPr>
            <w:tcW w:w="166" w:type="pct"/>
            <w:tcMar>
              <w:top w:w="15" w:type="dxa"/>
              <w:left w:w="15" w:type="dxa"/>
              <w:right w:w="15" w:type="dxa"/>
            </w:tcMar>
            <w:vAlign w:val="center"/>
          </w:tcPr>
          <w:p w14:paraId="28ABA91C">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189" w:type="pct"/>
            <w:tcMar>
              <w:top w:w="15" w:type="dxa"/>
              <w:left w:w="15" w:type="dxa"/>
              <w:right w:w="15" w:type="dxa"/>
            </w:tcMar>
            <w:vAlign w:val="center"/>
          </w:tcPr>
          <w:p w14:paraId="753BDE1D">
            <w:pPr>
              <w:widowControl/>
              <w:spacing w:line="260" w:lineRule="exact"/>
              <w:jc w:val="center"/>
              <w:rPr>
                <w:rFonts w:ascii="Arial" w:hAnsi="Arial" w:cs="Arial"/>
                <w:color w:val="000000" w:themeColor="text1"/>
                <w:sz w:val="18"/>
                <w:szCs w:val="18"/>
                <w14:textFill>
                  <w14:solidFill>
                    <w14:schemeClr w14:val="tx1"/>
                  </w14:solidFill>
                </w14:textFill>
              </w:rPr>
            </w:pPr>
          </w:p>
        </w:tc>
      </w:tr>
      <w:tr w14:paraId="5459A4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283" w:hRule="atLeast"/>
          <w:jc w:val="center"/>
        </w:trPr>
        <w:tc>
          <w:tcPr>
            <w:tcW w:w="407" w:type="pct"/>
            <w:vMerge w:val="continue"/>
            <w:tcMar>
              <w:top w:w="15" w:type="dxa"/>
              <w:left w:w="15" w:type="dxa"/>
              <w:right w:w="15" w:type="dxa"/>
            </w:tcMar>
            <w:vAlign w:val="center"/>
          </w:tcPr>
          <w:p w14:paraId="4DBBFFBF">
            <w:pPr>
              <w:widowControl/>
              <w:spacing w:line="260" w:lineRule="exact"/>
              <w:jc w:val="center"/>
              <w:rPr>
                <w:rFonts w:ascii="宋体" w:hAnsi="宋体" w:cs="宋体"/>
                <w:color w:val="000000" w:themeColor="text1"/>
                <w:sz w:val="18"/>
                <w:szCs w:val="18"/>
                <w14:textFill>
                  <w14:solidFill>
                    <w14:schemeClr w14:val="tx1"/>
                  </w14:solidFill>
                </w14:textFill>
              </w:rPr>
            </w:pPr>
          </w:p>
        </w:tc>
        <w:tc>
          <w:tcPr>
            <w:tcW w:w="288" w:type="pct"/>
            <w:vMerge w:val="continue"/>
            <w:noWrap/>
            <w:tcMar>
              <w:top w:w="15" w:type="dxa"/>
              <w:left w:w="15" w:type="dxa"/>
              <w:right w:w="15" w:type="dxa"/>
            </w:tcMar>
            <w:vAlign w:val="center"/>
          </w:tcPr>
          <w:p w14:paraId="29FD26AD">
            <w:pPr>
              <w:widowControl/>
              <w:spacing w:line="240" w:lineRule="exact"/>
              <w:jc w:val="center"/>
              <w:textAlignment w:val="top"/>
              <w:rPr>
                <w:rFonts w:ascii="宋体" w:hAnsi="宋体" w:cs="宋体"/>
                <w:color w:val="000000" w:themeColor="text1"/>
                <w:kern w:val="0"/>
                <w:sz w:val="18"/>
                <w:szCs w:val="18"/>
                <w:lang w:bidi="ar"/>
                <w14:textFill>
                  <w14:solidFill>
                    <w14:schemeClr w14:val="tx1"/>
                  </w14:solidFill>
                </w14:textFill>
              </w:rPr>
            </w:pPr>
          </w:p>
        </w:tc>
        <w:tc>
          <w:tcPr>
            <w:tcW w:w="268" w:type="pct"/>
            <w:tcMar>
              <w:top w:w="15" w:type="dxa"/>
              <w:left w:w="15" w:type="dxa"/>
              <w:right w:w="15" w:type="dxa"/>
            </w:tcMar>
            <w:vAlign w:val="center"/>
          </w:tcPr>
          <w:p w14:paraId="18B58802">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1218" w:type="pct"/>
            <w:tcMar>
              <w:top w:w="15" w:type="dxa"/>
              <w:left w:w="15" w:type="dxa"/>
              <w:right w:w="15" w:type="dxa"/>
            </w:tcMar>
            <w:vAlign w:val="center"/>
          </w:tcPr>
          <w:p w14:paraId="2998FDC0">
            <w:pPr>
              <w:widowControl/>
              <w:spacing w:line="260" w:lineRule="exact"/>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应修学分</w:t>
            </w:r>
          </w:p>
        </w:tc>
        <w:tc>
          <w:tcPr>
            <w:tcW w:w="208" w:type="pct"/>
            <w:tcMar>
              <w:top w:w="15" w:type="dxa"/>
              <w:left w:w="15" w:type="dxa"/>
              <w:right w:w="15" w:type="dxa"/>
            </w:tcMar>
            <w:vAlign w:val="center"/>
          </w:tcPr>
          <w:p w14:paraId="58B1C2D8">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72" w:type="pct"/>
            <w:tcMar>
              <w:top w:w="15" w:type="dxa"/>
              <w:left w:w="15" w:type="dxa"/>
              <w:right w:w="15" w:type="dxa"/>
            </w:tcMar>
            <w:vAlign w:val="center"/>
          </w:tcPr>
          <w:p w14:paraId="1E893234">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17.5</w:t>
            </w:r>
          </w:p>
        </w:tc>
        <w:tc>
          <w:tcPr>
            <w:tcW w:w="320" w:type="pct"/>
            <w:tcMar>
              <w:top w:w="15" w:type="dxa"/>
              <w:left w:w="15" w:type="dxa"/>
              <w:right w:w="15" w:type="dxa"/>
            </w:tcMar>
            <w:vAlign w:val="center"/>
          </w:tcPr>
          <w:p w14:paraId="1891E407">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41" w:type="pct"/>
            <w:tcMar>
              <w:top w:w="15" w:type="dxa"/>
              <w:left w:w="15" w:type="dxa"/>
              <w:right w:w="15" w:type="dxa"/>
            </w:tcMar>
            <w:vAlign w:val="center"/>
          </w:tcPr>
          <w:p w14:paraId="561FC73D">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18" w:type="pct"/>
            <w:tcMar>
              <w:top w:w="15" w:type="dxa"/>
              <w:left w:w="15" w:type="dxa"/>
              <w:right w:w="15" w:type="dxa"/>
            </w:tcMar>
            <w:vAlign w:val="center"/>
          </w:tcPr>
          <w:p w14:paraId="3AE8F1C4">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47" w:type="pct"/>
            <w:tcMar>
              <w:top w:w="15" w:type="dxa"/>
              <w:left w:w="15" w:type="dxa"/>
              <w:right w:w="15" w:type="dxa"/>
            </w:tcMar>
            <w:vAlign w:val="center"/>
          </w:tcPr>
          <w:p w14:paraId="00F07F13">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36" w:type="pct"/>
            <w:tcMar>
              <w:top w:w="15" w:type="dxa"/>
              <w:left w:w="15" w:type="dxa"/>
              <w:right w:w="15" w:type="dxa"/>
            </w:tcMar>
            <w:vAlign w:val="center"/>
          </w:tcPr>
          <w:p w14:paraId="5825E734">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41" w:type="pct"/>
            <w:tcMar>
              <w:top w:w="15" w:type="dxa"/>
              <w:left w:w="15" w:type="dxa"/>
              <w:right w:w="15" w:type="dxa"/>
            </w:tcMar>
            <w:vAlign w:val="center"/>
          </w:tcPr>
          <w:p w14:paraId="52CE26D6">
            <w:pPr>
              <w:widowControl/>
              <w:spacing w:line="260" w:lineRule="exact"/>
              <w:jc w:val="center"/>
              <w:textAlignment w:val="top"/>
              <w:rPr>
                <w:rFonts w:hint="eastAsia" w:ascii="宋体" w:hAnsi="宋体" w:cs="宋体"/>
                <w:color w:val="000000" w:themeColor="text1"/>
                <w:kern w:val="0"/>
                <w:sz w:val="18"/>
                <w:szCs w:val="18"/>
                <w:lang w:bidi="ar"/>
                <w14:textFill>
                  <w14:solidFill>
                    <w14:schemeClr w14:val="tx1"/>
                  </w14:solidFill>
                </w14:textFill>
              </w:rPr>
            </w:pPr>
          </w:p>
        </w:tc>
        <w:tc>
          <w:tcPr>
            <w:tcW w:w="241" w:type="pct"/>
            <w:tcMar>
              <w:top w:w="15" w:type="dxa"/>
              <w:left w:w="15" w:type="dxa"/>
              <w:right w:w="15" w:type="dxa"/>
            </w:tcMar>
            <w:vAlign w:val="center"/>
          </w:tcPr>
          <w:p w14:paraId="7E1A1620">
            <w:pPr>
              <w:widowControl/>
              <w:spacing w:line="260" w:lineRule="exact"/>
              <w:jc w:val="center"/>
              <w:textAlignment w:val="top"/>
              <w:rPr>
                <w:rFonts w:hint="eastAsia" w:ascii="宋体" w:hAnsi="宋体" w:cs="宋体"/>
                <w:color w:val="000000" w:themeColor="text1"/>
                <w:kern w:val="0"/>
                <w:sz w:val="18"/>
                <w:szCs w:val="18"/>
                <w:lang w:bidi="ar"/>
                <w14:textFill>
                  <w14:solidFill>
                    <w14:schemeClr w14:val="tx1"/>
                  </w14:solidFill>
                </w14:textFill>
              </w:rPr>
            </w:pPr>
          </w:p>
        </w:tc>
        <w:tc>
          <w:tcPr>
            <w:tcW w:w="231" w:type="pct"/>
            <w:tcMar>
              <w:top w:w="15" w:type="dxa"/>
              <w:left w:w="15" w:type="dxa"/>
              <w:right w:w="15" w:type="dxa"/>
            </w:tcMar>
            <w:vAlign w:val="center"/>
          </w:tcPr>
          <w:p w14:paraId="7D970279">
            <w:pPr>
              <w:widowControl/>
              <w:spacing w:line="260" w:lineRule="exact"/>
              <w:jc w:val="center"/>
              <w:textAlignment w:val="top"/>
              <w:rPr>
                <w:rFonts w:hint="eastAsia" w:ascii="宋体" w:hAnsi="宋体" w:cs="宋体"/>
                <w:color w:val="000000" w:themeColor="text1"/>
                <w:kern w:val="0"/>
                <w:sz w:val="18"/>
                <w:szCs w:val="18"/>
                <w:lang w:bidi="ar"/>
                <w14:textFill>
                  <w14:solidFill>
                    <w14:schemeClr w14:val="tx1"/>
                  </w14:solidFill>
                </w14:textFill>
              </w:rPr>
            </w:pPr>
          </w:p>
        </w:tc>
        <w:tc>
          <w:tcPr>
            <w:tcW w:w="166" w:type="pct"/>
            <w:tcMar>
              <w:top w:w="15" w:type="dxa"/>
              <w:left w:w="15" w:type="dxa"/>
              <w:right w:w="15" w:type="dxa"/>
            </w:tcMar>
            <w:vAlign w:val="center"/>
          </w:tcPr>
          <w:p w14:paraId="07EBC8A5">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189" w:type="pct"/>
            <w:tcMar>
              <w:top w:w="15" w:type="dxa"/>
              <w:left w:w="15" w:type="dxa"/>
              <w:right w:w="15" w:type="dxa"/>
            </w:tcMar>
            <w:vAlign w:val="center"/>
          </w:tcPr>
          <w:p w14:paraId="299B8960">
            <w:pPr>
              <w:widowControl/>
              <w:spacing w:line="260" w:lineRule="exact"/>
              <w:jc w:val="center"/>
              <w:rPr>
                <w:rFonts w:ascii="Arial" w:hAnsi="Arial" w:cs="Arial"/>
                <w:color w:val="000000" w:themeColor="text1"/>
                <w:sz w:val="18"/>
                <w:szCs w:val="18"/>
                <w14:textFill>
                  <w14:solidFill>
                    <w14:schemeClr w14:val="tx1"/>
                  </w14:solidFill>
                </w14:textFill>
              </w:rPr>
            </w:pPr>
          </w:p>
        </w:tc>
      </w:tr>
      <w:tr w14:paraId="2C38FA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283" w:hRule="atLeast"/>
          <w:jc w:val="center"/>
        </w:trPr>
        <w:tc>
          <w:tcPr>
            <w:tcW w:w="407" w:type="pct"/>
            <w:vMerge w:val="restart"/>
            <w:tcMar>
              <w:top w:w="15" w:type="dxa"/>
              <w:left w:w="15" w:type="dxa"/>
              <w:right w:w="15" w:type="dxa"/>
            </w:tcMar>
            <w:vAlign w:val="center"/>
          </w:tcPr>
          <w:p w14:paraId="26BBC89A">
            <w:pPr>
              <w:widowControl/>
              <w:spacing w:line="260" w:lineRule="exact"/>
              <w:jc w:val="center"/>
              <w:textAlignment w:val="top"/>
              <w:rPr>
                <w:rFonts w:ascii="宋体" w:hAnsi="宋体" w:cs="宋体"/>
                <w:color w:val="000000" w:themeColor="text1"/>
                <w:kern w:val="0"/>
                <w:sz w:val="18"/>
                <w:szCs w:val="18"/>
                <w:lang w:bidi="ar"/>
                <w14:textFill>
                  <w14:solidFill>
                    <w14:schemeClr w14:val="tx1"/>
                  </w14:solidFill>
                </w14:textFill>
              </w:rPr>
            </w:pPr>
            <w:bookmarkStart w:id="23" w:name="_Hlk201309920"/>
            <w:r>
              <w:rPr>
                <w:rFonts w:hint="eastAsia" w:ascii="宋体" w:hAnsi="宋体" w:cs="宋体"/>
                <w:color w:val="000000" w:themeColor="text1"/>
                <w:kern w:val="0"/>
                <w:sz w:val="18"/>
                <w:szCs w:val="18"/>
                <w:lang w:bidi="ar"/>
                <w14:textFill>
                  <w14:solidFill>
                    <w14:schemeClr w14:val="tx1"/>
                  </w14:solidFill>
                </w14:textFill>
              </w:rPr>
              <w:t>专业</w:t>
            </w:r>
          </w:p>
          <w:p w14:paraId="4539603B">
            <w:pPr>
              <w:widowControl/>
              <w:spacing w:line="260" w:lineRule="exact"/>
              <w:jc w:val="center"/>
              <w:textAlignment w:val="top"/>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技术</w:t>
            </w:r>
          </w:p>
          <w:p w14:paraId="197791AE">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课程</w:t>
            </w:r>
          </w:p>
        </w:tc>
        <w:tc>
          <w:tcPr>
            <w:tcW w:w="288" w:type="pct"/>
            <w:vMerge w:val="restart"/>
            <w:tcMar>
              <w:top w:w="15" w:type="dxa"/>
              <w:left w:w="15" w:type="dxa"/>
              <w:right w:w="15" w:type="dxa"/>
            </w:tcMar>
            <w:vAlign w:val="center"/>
          </w:tcPr>
          <w:p w14:paraId="5E159D59">
            <w:pPr>
              <w:widowControl/>
              <w:spacing w:line="240" w:lineRule="exact"/>
              <w:jc w:val="center"/>
              <w:textAlignment w:val="top"/>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专业</w:t>
            </w:r>
          </w:p>
          <w:p w14:paraId="4C05BDBA">
            <w:pPr>
              <w:widowControl/>
              <w:spacing w:line="240" w:lineRule="exact"/>
              <w:jc w:val="center"/>
              <w:textAlignment w:val="top"/>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能力</w:t>
            </w:r>
          </w:p>
        </w:tc>
        <w:tc>
          <w:tcPr>
            <w:tcW w:w="268" w:type="pct"/>
            <w:tcMar>
              <w:top w:w="15" w:type="dxa"/>
              <w:left w:w="15" w:type="dxa"/>
              <w:right w:w="15" w:type="dxa"/>
            </w:tcMar>
            <w:vAlign w:val="center"/>
          </w:tcPr>
          <w:p w14:paraId="04C04D29">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27</w:t>
            </w:r>
          </w:p>
        </w:tc>
        <w:tc>
          <w:tcPr>
            <w:tcW w:w="1218" w:type="pct"/>
            <w:tcMar>
              <w:top w:w="15" w:type="dxa"/>
              <w:left w:w="15" w:type="dxa"/>
              <w:right w:w="15" w:type="dxa"/>
            </w:tcMar>
            <w:vAlign w:val="center"/>
          </w:tcPr>
          <w:p w14:paraId="16AE5C63">
            <w:pPr>
              <w:widowControl/>
              <w:spacing w:line="240" w:lineRule="exact"/>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汽车发动机机械系统构造与检修</w:t>
            </w:r>
          </w:p>
        </w:tc>
        <w:tc>
          <w:tcPr>
            <w:tcW w:w="208" w:type="pct"/>
            <w:tcMar>
              <w:top w:w="15" w:type="dxa"/>
              <w:left w:w="15" w:type="dxa"/>
              <w:right w:w="15" w:type="dxa"/>
            </w:tcMar>
            <w:vAlign w:val="center"/>
          </w:tcPr>
          <w:p w14:paraId="13423516">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A</w:t>
            </w:r>
          </w:p>
        </w:tc>
        <w:tc>
          <w:tcPr>
            <w:tcW w:w="272" w:type="pct"/>
            <w:tcMar>
              <w:top w:w="15" w:type="dxa"/>
              <w:left w:w="15" w:type="dxa"/>
              <w:right w:w="15" w:type="dxa"/>
            </w:tcMar>
            <w:vAlign w:val="center"/>
          </w:tcPr>
          <w:p w14:paraId="73E5AD36">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3.5</w:t>
            </w:r>
          </w:p>
        </w:tc>
        <w:tc>
          <w:tcPr>
            <w:tcW w:w="320" w:type="pct"/>
            <w:tcMar>
              <w:top w:w="15" w:type="dxa"/>
              <w:left w:w="15" w:type="dxa"/>
              <w:right w:w="15" w:type="dxa"/>
            </w:tcMar>
            <w:vAlign w:val="center"/>
          </w:tcPr>
          <w:p w14:paraId="5AFA8326">
            <w:pPr>
              <w:widowControl/>
              <w:spacing w:line="260" w:lineRule="exact"/>
              <w:jc w:val="center"/>
              <w:textAlignment w:val="top"/>
              <w:rPr>
                <w:rFonts w:hint="eastAsia" w:ascii="宋体" w:hAnsi="宋体" w:eastAsia="宋体" w:cs="宋体"/>
                <w:color w:val="000000" w:themeColor="text1"/>
                <w:sz w:val="18"/>
                <w:szCs w:val="18"/>
                <w:lang w:eastAsia="zh-CN"/>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5</w:t>
            </w:r>
            <w:r>
              <w:rPr>
                <w:rFonts w:hint="eastAsia" w:ascii="宋体" w:hAnsi="宋体" w:cs="宋体"/>
                <w:color w:val="000000" w:themeColor="text1"/>
                <w:kern w:val="0"/>
                <w:sz w:val="18"/>
                <w:szCs w:val="18"/>
                <w:lang w:val="en-US" w:eastAsia="zh-CN" w:bidi="ar"/>
                <w14:textFill>
                  <w14:solidFill>
                    <w14:schemeClr w14:val="tx1"/>
                  </w14:solidFill>
                </w14:textFill>
              </w:rPr>
              <w:t>4</w:t>
            </w:r>
          </w:p>
        </w:tc>
        <w:tc>
          <w:tcPr>
            <w:tcW w:w="241" w:type="pct"/>
            <w:tcMar>
              <w:top w:w="15" w:type="dxa"/>
              <w:left w:w="15" w:type="dxa"/>
              <w:right w:w="15" w:type="dxa"/>
            </w:tcMar>
            <w:vAlign w:val="center"/>
          </w:tcPr>
          <w:p w14:paraId="01C7AC73">
            <w:pPr>
              <w:widowControl/>
              <w:spacing w:line="260" w:lineRule="exact"/>
              <w:jc w:val="center"/>
              <w:textAlignment w:val="top"/>
              <w:rPr>
                <w:rFonts w:hint="eastAsia" w:ascii="宋体" w:hAnsi="宋体" w:eastAsia="宋体" w:cs="宋体"/>
                <w:color w:val="000000" w:themeColor="text1"/>
                <w:sz w:val="18"/>
                <w:szCs w:val="18"/>
                <w:lang w:eastAsia="zh-CN"/>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2</w:t>
            </w:r>
            <w:r>
              <w:rPr>
                <w:rFonts w:hint="eastAsia" w:ascii="宋体" w:hAnsi="宋体" w:cs="宋体"/>
                <w:color w:val="000000" w:themeColor="text1"/>
                <w:kern w:val="0"/>
                <w:sz w:val="18"/>
                <w:szCs w:val="18"/>
                <w:lang w:val="en-US" w:eastAsia="zh-CN" w:bidi="ar"/>
                <w14:textFill>
                  <w14:solidFill>
                    <w14:schemeClr w14:val="tx1"/>
                  </w14:solidFill>
                </w14:textFill>
              </w:rPr>
              <w:t>7</w:t>
            </w:r>
          </w:p>
        </w:tc>
        <w:tc>
          <w:tcPr>
            <w:tcW w:w="218" w:type="pct"/>
            <w:tcMar>
              <w:top w:w="15" w:type="dxa"/>
              <w:left w:w="15" w:type="dxa"/>
              <w:right w:w="15" w:type="dxa"/>
            </w:tcMar>
            <w:vAlign w:val="center"/>
          </w:tcPr>
          <w:p w14:paraId="21A0D2AB">
            <w:pPr>
              <w:widowControl/>
              <w:spacing w:line="260" w:lineRule="exact"/>
              <w:jc w:val="center"/>
              <w:textAlignment w:val="top"/>
              <w:rPr>
                <w:rFonts w:hint="eastAsia" w:ascii="宋体" w:hAnsi="宋体" w:eastAsia="宋体" w:cs="宋体"/>
                <w:color w:val="000000" w:themeColor="text1"/>
                <w:sz w:val="18"/>
                <w:szCs w:val="18"/>
                <w:lang w:eastAsia="zh-CN"/>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2</w:t>
            </w:r>
            <w:r>
              <w:rPr>
                <w:rFonts w:hint="eastAsia" w:ascii="宋体" w:hAnsi="宋体" w:cs="宋体"/>
                <w:color w:val="000000" w:themeColor="text1"/>
                <w:kern w:val="0"/>
                <w:sz w:val="18"/>
                <w:szCs w:val="18"/>
                <w:lang w:val="en-US" w:eastAsia="zh-CN" w:bidi="ar"/>
                <w14:textFill>
                  <w14:solidFill>
                    <w14:schemeClr w14:val="tx1"/>
                  </w14:solidFill>
                </w14:textFill>
              </w:rPr>
              <w:t>7</w:t>
            </w:r>
          </w:p>
        </w:tc>
        <w:tc>
          <w:tcPr>
            <w:tcW w:w="247" w:type="pct"/>
            <w:tcMar>
              <w:top w:w="15" w:type="dxa"/>
              <w:left w:w="15" w:type="dxa"/>
              <w:right w:w="15" w:type="dxa"/>
            </w:tcMar>
            <w:vAlign w:val="center"/>
          </w:tcPr>
          <w:p w14:paraId="49D4FF57">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S</w:t>
            </w:r>
          </w:p>
        </w:tc>
        <w:tc>
          <w:tcPr>
            <w:tcW w:w="236" w:type="pct"/>
            <w:tcMar>
              <w:top w:w="15" w:type="dxa"/>
              <w:left w:w="15" w:type="dxa"/>
              <w:right w:w="15" w:type="dxa"/>
            </w:tcMar>
            <w:vAlign w:val="center"/>
          </w:tcPr>
          <w:p w14:paraId="0947BF6F">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41" w:type="pct"/>
            <w:tcMar>
              <w:top w:w="15" w:type="dxa"/>
              <w:left w:w="15" w:type="dxa"/>
              <w:right w:w="15" w:type="dxa"/>
            </w:tcMar>
            <w:vAlign w:val="center"/>
          </w:tcPr>
          <w:p w14:paraId="6C58C237">
            <w:pPr>
              <w:widowControl/>
              <w:spacing w:line="260" w:lineRule="exact"/>
              <w:jc w:val="center"/>
              <w:textAlignment w:val="top"/>
              <w:rPr>
                <w:rFonts w:hint="eastAsia" w:ascii="宋体" w:hAnsi="宋体" w:cs="宋体"/>
                <w:color w:val="000000" w:themeColor="text1"/>
                <w:kern w:val="0"/>
                <w:sz w:val="18"/>
                <w:szCs w:val="18"/>
                <w:lang w:val="en-US" w:eastAsia="zh-CN" w:bidi="ar"/>
                <w14:textFill>
                  <w14:solidFill>
                    <w14:schemeClr w14:val="tx1"/>
                  </w14:solidFill>
                </w14:textFill>
              </w:rPr>
            </w:pPr>
            <w:r>
              <w:rPr>
                <w:rFonts w:hint="eastAsia" w:ascii="宋体" w:hAnsi="宋体" w:cs="宋体"/>
                <w:color w:val="000000" w:themeColor="text1"/>
                <w:kern w:val="0"/>
                <w:sz w:val="18"/>
                <w:szCs w:val="18"/>
                <w:lang w:val="en-US" w:eastAsia="zh-CN" w:bidi="ar"/>
                <w14:textFill>
                  <w14:solidFill>
                    <w14:schemeClr w14:val="tx1"/>
                  </w14:solidFill>
                </w14:textFill>
              </w:rPr>
              <w:t>3</w:t>
            </w:r>
            <w:r>
              <w:rPr>
                <w:rFonts w:hint="eastAsia" w:ascii="宋体" w:hAnsi="宋体" w:cs="宋体"/>
                <w:color w:val="000000" w:themeColor="text1"/>
                <w:kern w:val="0"/>
                <w:sz w:val="18"/>
                <w:szCs w:val="18"/>
                <w:lang w:bidi="ar"/>
                <w14:textFill>
                  <w14:solidFill>
                    <w14:schemeClr w14:val="tx1"/>
                  </w14:solidFill>
                </w14:textFill>
              </w:rPr>
              <w:t>*1</w:t>
            </w:r>
            <w:r>
              <w:rPr>
                <w:rFonts w:hint="eastAsia" w:ascii="宋体" w:hAnsi="宋体" w:cs="宋体"/>
                <w:color w:val="000000" w:themeColor="text1"/>
                <w:kern w:val="0"/>
                <w:sz w:val="18"/>
                <w:szCs w:val="18"/>
                <w:lang w:val="en-US" w:eastAsia="zh-CN" w:bidi="ar"/>
                <w14:textFill>
                  <w14:solidFill>
                    <w14:schemeClr w14:val="tx1"/>
                  </w14:solidFill>
                </w14:textFill>
              </w:rPr>
              <w:t>8</w:t>
            </w:r>
          </w:p>
        </w:tc>
        <w:tc>
          <w:tcPr>
            <w:tcW w:w="241" w:type="pct"/>
            <w:tcMar>
              <w:top w:w="15" w:type="dxa"/>
              <w:left w:w="15" w:type="dxa"/>
              <w:right w:w="15" w:type="dxa"/>
            </w:tcMar>
            <w:vAlign w:val="center"/>
          </w:tcPr>
          <w:p w14:paraId="684994F4">
            <w:pPr>
              <w:widowControl/>
              <w:spacing w:line="260" w:lineRule="exact"/>
              <w:jc w:val="center"/>
              <w:textAlignment w:val="top"/>
              <w:rPr>
                <w:rFonts w:hint="eastAsia" w:ascii="宋体" w:hAnsi="宋体" w:cs="宋体"/>
                <w:color w:val="000000" w:themeColor="text1"/>
                <w:kern w:val="0"/>
                <w:sz w:val="18"/>
                <w:szCs w:val="18"/>
                <w:lang w:bidi="ar"/>
                <w14:textFill>
                  <w14:solidFill>
                    <w14:schemeClr w14:val="tx1"/>
                  </w14:solidFill>
                </w14:textFill>
              </w:rPr>
            </w:pPr>
          </w:p>
        </w:tc>
        <w:tc>
          <w:tcPr>
            <w:tcW w:w="231" w:type="pct"/>
            <w:tcMar>
              <w:top w:w="15" w:type="dxa"/>
              <w:left w:w="15" w:type="dxa"/>
              <w:right w:w="15" w:type="dxa"/>
            </w:tcMar>
            <w:vAlign w:val="center"/>
          </w:tcPr>
          <w:p w14:paraId="631E33D7">
            <w:pPr>
              <w:widowControl/>
              <w:spacing w:line="260" w:lineRule="exact"/>
              <w:jc w:val="center"/>
              <w:textAlignment w:val="top"/>
              <w:rPr>
                <w:rFonts w:hint="eastAsia" w:ascii="宋体" w:hAnsi="宋体" w:cs="宋体"/>
                <w:color w:val="000000" w:themeColor="text1"/>
                <w:kern w:val="0"/>
                <w:sz w:val="18"/>
                <w:szCs w:val="18"/>
                <w:lang w:bidi="ar"/>
                <w14:textFill>
                  <w14:solidFill>
                    <w14:schemeClr w14:val="tx1"/>
                  </w14:solidFill>
                </w14:textFill>
              </w:rPr>
            </w:pPr>
          </w:p>
        </w:tc>
        <w:tc>
          <w:tcPr>
            <w:tcW w:w="166" w:type="pct"/>
            <w:tcMar>
              <w:top w:w="15" w:type="dxa"/>
              <w:left w:w="15" w:type="dxa"/>
              <w:right w:w="15" w:type="dxa"/>
            </w:tcMar>
            <w:vAlign w:val="center"/>
          </w:tcPr>
          <w:p w14:paraId="6C88D275">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189" w:type="pct"/>
            <w:tcMar>
              <w:top w:w="15" w:type="dxa"/>
              <w:left w:w="15" w:type="dxa"/>
              <w:right w:w="15" w:type="dxa"/>
            </w:tcMar>
            <w:vAlign w:val="center"/>
          </w:tcPr>
          <w:p w14:paraId="03FCD869">
            <w:pPr>
              <w:widowControl/>
              <w:spacing w:line="260" w:lineRule="exact"/>
              <w:jc w:val="center"/>
              <w:rPr>
                <w:rFonts w:ascii="Arial" w:hAnsi="Arial" w:cs="Arial"/>
                <w:color w:val="000000" w:themeColor="text1"/>
                <w:sz w:val="18"/>
                <w:szCs w:val="18"/>
                <w14:textFill>
                  <w14:solidFill>
                    <w14:schemeClr w14:val="tx1"/>
                  </w14:solidFill>
                </w14:textFill>
              </w:rPr>
            </w:pPr>
          </w:p>
        </w:tc>
      </w:tr>
      <w:tr w14:paraId="1C6CC7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90" w:hRule="atLeast"/>
          <w:jc w:val="center"/>
        </w:trPr>
        <w:tc>
          <w:tcPr>
            <w:tcW w:w="407" w:type="pct"/>
            <w:vMerge w:val="continue"/>
            <w:tcMar>
              <w:top w:w="15" w:type="dxa"/>
              <w:left w:w="15" w:type="dxa"/>
              <w:right w:w="15" w:type="dxa"/>
            </w:tcMar>
            <w:vAlign w:val="center"/>
          </w:tcPr>
          <w:p w14:paraId="1DFA4D40">
            <w:pPr>
              <w:widowControl/>
              <w:spacing w:line="260" w:lineRule="exact"/>
              <w:jc w:val="center"/>
              <w:rPr>
                <w:rFonts w:ascii="宋体" w:hAnsi="宋体" w:cs="宋体"/>
                <w:color w:val="000000" w:themeColor="text1"/>
                <w:sz w:val="18"/>
                <w:szCs w:val="18"/>
                <w14:textFill>
                  <w14:solidFill>
                    <w14:schemeClr w14:val="tx1"/>
                  </w14:solidFill>
                </w14:textFill>
              </w:rPr>
            </w:pPr>
          </w:p>
        </w:tc>
        <w:tc>
          <w:tcPr>
            <w:tcW w:w="288" w:type="pct"/>
            <w:vMerge w:val="continue"/>
            <w:tcMar>
              <w:top w:w="15" w:type="dxa"/>
              <w:left w:w="15" w:type="dxa"/>
              <w:right w:w="15" w:type="dxa"/>
            </w:tcMar>
            <w:vAlign w:val="center"/>
          </w:tcPr>
          <w:p w14:paraId="6ED722A6">
            <w:pPr>
              <w:widowControl/>
              <w:spacing w:line="240" w:lineRule="exact"/>
              <w:jc w:val="center"/>
              <w:textAlignment w:val="top"/>
              <w:rPr>
                <w:rFonts w:ascii="宋体" w:hAnsi="宋体" w:cs="宋体"/>
                <w:color w:val="000000" w:themeColor="text1"/>
                <w:kern w:val="0"/>
                <w:sz w:val="18"/>
                <w:szCs w:val="18"/>
                <w:lang w:bidi="ar"/>
                <w14:textFill>
                  <w14:solidFill>
                    <w14:schemeClr w14:val="tx1"/>
                  </w14:solidFill>
                </w14:textFill>
              </w:rPr>
            </w:pPr>
          </w:p>
        </w:tc>
        <w:tc>
          <w:tcPr>
            <w:tcW w:w="268" w:type="pct"/>
            <w:tcMar>
              <w:top w:w="15" w:type="dxa"/>
              <w:left w:w="15" w:type="dxa"/>
              <w:right w:w="15" w:type="dxa"/>
            </w:tcMar>
            <w:vAlign w:val="center"/>
          </w:tcPr>
          <w:p w14:paraId="352DBA11">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28</w:t>
            </w:r>
          </w:p>
        </w:tc>
        <w:tc>
          <w:tcPr>
            <w:tcW w:w="1218" w:type="pct"/>
            <w:tcMar>
              <w:top w:w="15" w:type="dxa"/>
              <w:left w:w="15" w:type="dxa"/>
              <w:right w:w="15" w:type="dxa"/>
            </w:tcMar>
            <w:vAlign w:val="center"/>
          </w:tcPr>
          <w:p w14:paraId="36CE5C29">
            <w:pPr>
              <w:widowControl/>
              <w:spacing w:line="260" w:lineRule="exact"/>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新能源汽车结构与原理</w:t>
            </w:r>
          </w:p>
        </w:tc>
        <w:tc>
          <w:tcPr>
            <w:tcW w:w="208" w:type="pct"/>
            <w:tcMar>
              <w:top w:w="15" w:type="dxa"/>
              <w:left w:w="15" w:type="dxa"/>
              <w:right w:w="15" w:type="dxa"/>
            </w:tcMar>
            <w:vAlign w:val="center"/>
          </w:tcPr>
          <w:p w14:paraId="48F43ECE">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A</w:t>
            </w:r>
          </w:p>
        </w:tc>
        <w:tc>
          <w:tcPr>
            <w:tcW w:w="272" w:type="pct"/>
            <w:tcMar>
              <w:top w:w="15" w:type="dxa"/>
              <w:left w:w="15" w:type="dxa"/>
              <w:right w:w="15" w:type="dxa"/>
            </w:tcMar>
            <w:vAlign w:val="center"/>
          </w:tcPr>
          <w:p w14:paraId="2A00AE0A">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3</w:t>
            </w:r>
          </w:p>
        </w:tc>
        <w:tc>
          <w:tcPr>
            <w:tcW w:w="320" w:type="pct"/>
            <w:tcMar>
              <w:top w:w="15" w:type="dxa"/>
              <w:left w:w="15" w:type="dxa"/>
              <w:right w:w="15" w:type="dxa"/>
            </w:tcMar>
            <w:vAlign w:val="center"/>
          </w:tcPr>
          <w:p w14:paraId="2A1DAAFD">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48</w:t>
            </w:r>
          </w:p>
        </w:tc>
        <w:tc>
          <w:tcPr>
            <w:tcW w:w="241" w:type="pct"/>
            <w:tcMar>
              <w:top w:w="15" w:type="dxa"/>
              <w:left w:w="15" w:type="dxa"/>
              <w:right w:w="15" w:type="dxa"/>
            </w:tcMar>
            <w:vAlign w:val="center"/>
          </w:tcPr>
          <w:p w14:paraId="33D78885">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24</w:t>
            </w:r>
          </w:p>
        </w:tc>
        <w:tc>
          <w:tcPr>
            <w:tcW w:w="218" w:type="pct"/>
            <w:tcMar>
              <w:top w:w="15" w:type="dxa"/>
              <w:left w:w="15" w:type="dxa"/>
              <w:right w:w="15" w:type="dxa"/>
            </w:tcMar>
            <w:vAlign w:val="center"/>
          </w:tcPr>
          <w:p w14:paraId="072AEE58">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24</w:t>
            </w:r>
          </w:p>
        </w:tc>
        <w:tc>
          <w:tcPr>
            <w:tcW w:w="247" w:type="pct"/>
            <w:tcMar>
              <w:top w:w="15" w:type="dxa"/>
              <w:left w:w="15" w:type="dxa"/>
              <w:right w:w="15" w:type="dxa"/>
            </w:tcMar>
            <w:vAlign w:val="center"/>
          </w:tcPr>
          <w:p w14:paraId="7452FF59">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S</w:t>
            </w:r>
          </w:p>
        </w:tc>
        <w:tc>
          <w:tcPr>
            <w:tcW w:w="236" w:type="pct"/>
            <w:tcMar>
              <w:top w:w="15" w:type="dxa"/>
              <w:left w:w="15" w:type="dxa"/>
              <w:right w:w="15" w:type="dxa"/>
            </w:tcMar>
            <w:vAlign w:val="center"/>
          </w:tcPr>
          <w:p w14:paraId="2D18C969">
            <w:pPr>
              <w:widowControl/>
              <w:spacing w:line="260" w:lineRule="exact"/>
              <w:jc w:val="center"/>
              <w:rPr>
                <w:rFonts w:ascii="宋体" w:hAnsi="宋体" w:cs="宋体"/>
                <w:color w:val="000000" w:themeColor="text1"/>
                <w:sz w:val="18"/>
                <w:szCs w:val="18"/>
                <w14:textFill>
                  <w14:solidFill>
                    <w14:schemeClr w14:val="tx1"/>
                  </w14:solidFill>
                </w14:textFill>
              </w:rPr>
            </w:pPr>
          </w:p>
        </w:tc>
        <w:tc>
          <w:tcPr>
            <w:tcW w:w="241" w:type="pct"/>
            <w:tcMar>
              <w:top w:w="15" w:type="dxa"/>
              <w:left w:w="15" w:type="dxa"/>
              <w:right w:w="15" w:type="dxa"/>
            </w:tcMar>
            <w:vAlign w:val="center"/>
          </w:tcPr>
          <w:p w14:paraId="61614D75">
            <w:pPr>
              <w:widowControl/>
              <w:spacing w:line="260" w:lineRule="exact"/>
              <w:jc w:val="center"/>
              <w:textAlignment w:val="top"/>
              <w:rPr>
                <w:rFonts w:hint="eastAsia" w:ascii="宋体" w:hAnsi="宋体" w:cs="宋体"/>
                <w:color w:val="000000" w:themeColor="text1"/>
                <w:kern w:val="0"/>
                <w:sz w:val="18"/>
                <w:szCs w:val="18"/>
                <w:lang w:eastAsia="zh-CN" w:bidi="ar"/>
                <w14:textFill>
                  <w14:solidFill>
                    <w14:schemeClr w14:val="tx1"/>
                  </w14:solidFill>
                </w14:textFill>
              </w:rPr>
            </w:pPr>
            <w:r>
              <w:rPr>
                <w:rFonts w:hint="eastAsia" w:ascii="宋体" w:hAnsi="宋体" w:cs="宋体"/>
                <w:color w:val="000000" w:themeColor="text1"/>
                <w:kern w:val="0"/>
                <w:sz w:val="18"/>
                <w:szCs w:val="18"/>
                <w:lang w:val="en-US" w:eastAsia="zh-CN" w:bidi="ar"/>
                <w14:textFill>
                  <w14:solidFill>
                    <w14:schemeClr w14:val="tx1"/>
                  </w14:solidFill>
                </w14:textFill>
              </w:rPr>
              <w:t>3</w:t>
            </w:r>
            <w:r>
              <w:rPr>
                <w:rFonts w:hint="eastAsia" w:ascii="宋体" w:hAnsi="宋体" w:cs="宋体"/>
                <w:color w:val="000000" w:themeColor="text1"/>
                <w:kern w:val="0"/>
                <w:sz w:val="18"/>
                <w:szCs w:val="18"/>
                <w:lang w:bidi="ar"/>
                <w14:textFill>
                  <w14:solidFill>
                    <w14:schemeClr w14:val="tx1"/>
                  </w14:solidFill>
                </w14:textFill>
              </w:rPr>
              <w:t>*1</w:t>
            </w:r>
            <w:r>
              <w:rPr>
                <w:rFonts w:hint="eastAsia" w:ascii="宋体" w:hAnsi="宋体" w:cs="宋体"/>
                <w:color w:val="000000" w:themeColor="text1"/>
                <w:kern w:val="0"/>
                <w:sz w:val="18"/>
                <w:szCs w:val="18"/>
                <w:lang w:val="en-US" w:eastAsia="zh-CN" w:bidi="ar"/>
                <w14:textFill>
                  <w14:solidFill>
                    <w14:schemeClr w14:val="tx1"/>
                  </w14:solidFill>
                </w14:textFill>
              </w:rPr>
              <w:t>6</w:t>
            </w:r>
          </w:p>
        </w:tc>
        <w:tc>
          <w:tcPr>
            <w:tcW w:w="241" w:type="pct"/>
            <w:tcMar>
              <w:top w:w="15" w:type="dxa"/>
              <w:left w:w="15" w:type="dxa"/>
              <w:right w:w="15" w:type="dxa"/>
            </w:tcMar>
            <w:vAlign w:val="center"/>
          </w:tcPr>
          <w:p w14:paraId="5284FE79">
            <w:pPr>
              <w:widowControl/>
              <w:spacing w:line="260" w:lineRule="exact"/>
              <w:jc w:val="center"/>
              <w:textAlignment w:val="top"/>
              <w:rPr>
                <w:rFonts w:hint="eastAsia" w:ascii="宋体" w:hAnsi="宋体" w:cs="宋体"/>
                <w:color w:val="000000" w:themeColor="text1"/>
                <w:kern w:val="0"/>
                <w:sz w:val="18"/>
                <w:szCs w:val="18"/>
                <w:lang w:bidi="ar"/>
                <w14:textFill>
                  <w14:solidFill>
                    <w14:schemeClr w14:val="tx1"/>
                  </w14:solidFill>
                </w14:textFill>
              </w:rPr>
            </w:pPr>
          </w:p>
        </w:tc>
        <w:tc>
          <w:tcPr>
            <w:tcW w:w="231" w:type="pct"/>
            <w:tcMar>
              <w:top w:w="15" w:type="dxa"/>
              <w:left w:w="15" w:type="dxa"/>
              <w:right w:w="15" w:type="dxa"/>
            </w:tcMar>
            <w:vAlign w:val="center"/>
          </w:tcPr>
          <w:p w14:paraId="18313347">
            <w:pPr>
              <w:widowControl/>
              <w:spacing w:line="260" w:lineRule="exact"/>
              <w:jc w:val="center"/>
              <w:textAlignment w:val="top"/>
              <w:rPr>
                <w:rFonts w:hint="eastAsia" w:ascii="宋体" w:hAnsi="宋体" w:cs="宋体"/>
                <w:color w:val="000000" w:themeColor="text1"/>
                <w:kern w:val="0"/>
                <w:sz w:val="18"/>
                <w:szCs w:val="18"/>
                <w:lang w:bidi="ar"/>
                <w14:textFill>
                  <w14:solidFill>
                    <w14:schemeClr w14:val="tx1"/>
                  </w14:solidFill>
                </w14:textFill>
              </w:rPr>
            </w:pPr>
          </w:p>
        </w:tc>
        <w:tc>
          <w:tcPr>
            <w:tcW w:w="166" w:type="pct"/>
            <w:tcMar>
              <w:top w:w="15" w:type="dxa"/>
              <w:left w:w="15" w:type="dxa"/>
              <w:right w:w="15" w:type="dxa"/>
            </w:tcMar>
            <w:vAlign w:val="center"/>
          </w:tcPr>
          <w:p w14:paraId="02EBCC31">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189" w:type="pct"/>
            <w:tcMar>
              <w:top w:w="15" w:type="dxa"/>
              <w:left w:w="15" w:type="dxa"/>
              <w:right w:w="15" w:type="dxa"/>
            </w:tcMar>
            <w:vAlign w:val="center"/>
          </w:tcPr>
          <w:p w14:paraId="028CA251">
            <w:pPr>
              <w:widowControl/>
              <w:spacing w:line="260" w:lineRule="exact"/>
              <w:jc w:val="center"/>
              <w:rPr>
                <w:rFonts w:ascii="Arial" w:hAnsi="Arial" w:cs="Arial"/>
                <w:color w:val="000000" w:themeColor="text1"/>
                <w:sz w:val="18"/>
                <w:szCs w:val="18"/>
                <w14:textFill>
                  <w14:solidFill>
                    <w14:schemeClr w14:val="tx1"/>
                  </w14:solidFill>
                </w14:textFill>
              </w:rPr>
            </w:pPr>
          </w:p>
        </w:tc>
      </w:tr>
      <w:tr w14:paraId="0D806F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90" w:hRule="atLeast"/>
          <w:jc w:val="center"/>
        </w:trPr>
        <w:tc>
          <w:tcPr>
            <w:tcW w:w="407" w:type="pct"/>
            <w:vMerge w:val="continue"/>
            <w:tcMar>
              <w:top w:w="15" w:type="dxa"/>
              <w:left w:w="15" w:type="dxa"/>
              <w:right w:w="15" w:type="dxa"/>
            </w:tcMar>
            <w:vAlign w:val="center"/>
          </w:tcPr>
          <w:p w14:paraId="09A66EE4">
            <w:pPr>
              <w:widowControl/>
              <w:spacing w:line="260" w:lineRule="exact"/>
              <w:jc w:val="center"/>
              <w:rPr>
                <w:rFonts w:ascii="宋体" w:hAnsi="宋体" w:cs="宋体"/>
                <w:color w:val="000000" w:themeColor="text1"/>
                <w:sz w:val="18"/>
                <w:szCs w:val="18"/>
                <w14:textFill>
                  <w14:solidFill>
                    <w14:schemeClr w14:val="tx1"/>
                  </w14:solidFill>
                </w14:textFill>
              </w:rPr>
            </w:pPr>
          </w:p>
        </w:tc>
        <w:tc>
          <w:tcPr>
            <w:tcW w:w="288" w:type="pct"/>
            <w:vMerge w:val="continue"/>
            <w:tcMar>
              <w:top w:w="15" w:type="dxa"/>
              <w:left w:w="15" w:type="dxa"/>
              <w:right w:w="15" w:type="dxa"/>
            </w:tcMar>
            <w:vAlign w:val="center"/>
          </w:tcPr>
          <w:p w14:paraId="62946E57">
            <w:pPr>
              <w:widowControl/>
              <w:spacing w:line="240" w:lineRule="exact"/>
              <w:jc w:val="center"/>
              <w:textAlignment w:val="top"/>
              <w:rPr>
                <w:rFonts w:ascii="宋体" w:hAnsi="宋体" w:cs="宋体"/>
                <w:color w:val="000000" w:themeColor="text1"/>
                <w:kern w:val="0"/>
                <w:sz w:val="18"/>
                <w:szCs w:val="18"/>
                <w:lang w:bidi="ar"/>
                <w14:textFill>
                  <w14:solidFill>
                    <w14:schemeClr w14:val="tx1"/>
                  </w14:solidFill>
                </w14:textFill>
              </w:rPr>
            </w:pPr>
          </w:p>
        </w:tc>
        <w:tc>
          <w:tcPr>
            <w:tcW w:w="268" w:type="pct"/>
            <w:tcMar>
              <w:top w:w="15" w:type="dxa"/>
              <w:left w:w="15" w:type="dxa"/>
              <w:right w:w="15" w:type="dxa"/>
            </w:tcMar>
            <w:vAlign w:val="center"/>
          </w:tcPr>
          <w:p w14:paraId="27904019">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29</w:t>
            </w:r>
          </w:p>
        </w:tc>
        <w:tc>
          <w:tcPr>
            <w:tcW w:w="1218" w:type="pct"/>
            <w:tcMar>
              <w:top w:w="15" w:type="dxa"/>
              <w:left w:w="15" w:type="dxa"/>
              <w:right w:w="15" w:type="dxa"/>
            </w:tcMar>
            <w:vAlign w:val="center"/>
          </w:tcPr>
          <w:p w14:paraId="55858570">
            <w:pPr>
              <w:widowControl/>
              <w:spacing w:line="260" w:lineRule="exact"/>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新能源汽车营销与售后服务</w:t>
            </w:r>
          </w:p>
        </w:tc>
        <w:tc>
          <w:tcPr>
            <w:tcW w:w="208" w:type="pct"/>
            <w:tcMar>
              <w:top w:w="15" w:type="dxa"/>
              <w:left w:w="15" w:type="dxa"/>
              <w:right w:w="15" w:type="dxa"/>
            </w:tcMar>
            <w:vAlign w:val="center"/>
          </w:tcPr>
          <w:p w14:paraId="60FFC7DE">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A</w:t>
            </w:r>
          </w:p>
        </w:tc>
        <w:tc>
          <w:tcPr>
            <w:tcW w:w="272" w:type="pct"/>
            <w:tcMar>
              <w:top w:w="15" w:type="dxa"/>
              <w:left w:w="15" w:type="dxa"/>
              <w:right w:w="15" w:type="dxa"/>
            </w:tcMar>
            <w:vAlign w:val="center"/>
          </w:tcPr>
          <w:p w14:paraId="3097675B">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2</w:t>
            </w:r>
          </w:p>
        </w:tc>
        <w:tc>
          <w:tcPr>
            <w:tcW w:w="320" w:type="pct"/>
            <w:tcMar>
              <w:top w:w="15" w:type="dxa"/>
              <w:left w:w="15" w:type="dxa"/>
              <w:right w:w="15" w:type="dxa"/>
            </w:tcMar>
            <w:vAlign w:val="center"/>
          </w:tcPr>
          <w:p w14:paraId="3FAEB8AA">
            <w:pPr>
              <w:widowControl/>
              <w:spacing w:line="260" w:lineRule="exact"/>
              <w:jc w:val="center"/>
              <w:textAlignment w:val="top"/>
              <w:rPr>
                <w:rFonts w:hint="default" w:ascii="宋体" w:hAnsi="宋体" w:eastAsia="宋体" w:cs="宋体"/>
                <w:color w:val="000000" w:themeColor="text1"/>
                <w:sz w:val="18"/>
                <w:szCs w:val="18"/>
                <w:lang w:val="en-US" w:eastAsia="zh-CN"/>
                <w14:textFill>
                  <w14:solidFill>
                    <w14:schemeClr w14:val="tx1"/>
                  </w14:solidFill>
                </w14:textFill>
              </w:rPr>
            </w:pPr>
            <w:r>
              <w:rPr>
                <w:rFonts w:hint="eastAsia" w:ascii="宋体" w:hAnsi="宋体" w:cs="宋体"/>
                <w:color w:val="000000" w:themeColor="text1"/>
                <w:kern w:val="0"/>
                <w:sz w:val="18"/>
                <w:szCs w:val="18"/>
                <w:lang w:val="en-US" w:eastAsia="zh-CN" w:bidi="ar"/>
                <w14:textFill>
                  <w14:solidFill>
                    <w14:schemeClr w14:val="tx1"/>
                  </w14:solidFill>
                </w14:textFill>
              </w:rPr>
              <w:t>36</w:t>
            </w:r>
          </w:p>
        </w:tc>
        <w:tc>
          <w:tcPr>
            <w:tcW w:w="241" w:type="pct"/>
            <w:tcMar>
              <w:top w:w="15" w:type="dxa"/>
              <w:left w:w="15" w:type="dxa"/>
              <w:right w:w="15" w:type="dxa"/>
            </w:tcMar>
            <w:vAlign w:val="center"/>
          </w:tcPr>
          <w:p w14:paraId="6907F36D">
            <w:pPr>
              <w:widowControl/>
              <w:spacing w:line="260" w:lineRule="exact"/>
              <w:jc w:val="center"/>
              <w:textAlignment w:val="top"/>
              <w:rPr>
                <w:rFonts w:hint="eastAsia" w:ascii="宋体" w:hAnsi="宋体" w:eastAsia="宋体" w:cs="宋体"/>
                <w:color w:val="000000" w:themeColor="text1"/>
                <w:sz w:val="18"/>
                <w:szCs w:val="18"/>
                <w:lang w:val="en-US" w:eastAsia="zh-CN"/>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3</w:t>
            </w:r>
            <w:r>
              <w:rPr>
                <w:rFonts w:hint="eastAsia" w:ascii="宋体" w:hAnsi="宋体" w:cs="宋体"/>
                <w:color w:val="000000" w:themeColor="text1"/>
                <w:kern w:val="0"/>
                <w:sz w:val="18"/>
                <w:szCs w:val="18"/>
                <w:lang w:val="en-US" w:eastAsia="zh-CN" w:bidi="ar"/>
                <w14:textFill>
                  <w14:solidFill>
                    <w14:schemeClr w14:val="tx1"/>
                  </w14:solidFill>
                </w14:textFill>
              </w:rPr>
              <w:t>2</w:t>
            </w:r>
          </w:p>
        </w:tc>
        <w:tc>
          <w:tcPr>
            <w:tcW w:w="218" w:type="pct"/>
            <w:tcMar>
              <w:top w:w="15" w:type="dxa"/>
              <w:left w:w="15" w:type="dxa"/>
              <w:right w:w="15" w:type="dxa"/>
            </w:tcMar>
            <w:vAlign w:val="center"/>
          </w:tcPr>
          <w:p w14:paraId="5FA0249D">
            <w:pPr>
              <w:widowControl/>
              <w:spacing w:line="260" w:lineRule="exact"/>
              <w:jc w:val="center"/>
              <w:textAlignment w:val="top"/>
              <w:rPr>
                <w:rFonts w:hint="eastAsia" w:ascii="宋体" w:hAnsi="宋体" w:eastAsia="宋体" w:cs="宋体"/>
                <w:color w:val="000000" w:themeColor="text1"/>
                <w:sz w:val="18"/>
                <w:szCs w:val="18"/>
                <w:lang w:eastAsia="zh-CN"/>
                <w14:textFill>
                  <w14:solidFill>
                    <w14:schemeClr w14:val="tx1"/>
                  </w14:solidFill>
                </w14:textFill>
              </w:rPr>
            </w:pPr>
            <w:r>
              <w:rPr>
                <w:rFonts w:hint="eastAsia" w:ascii="宋体" w:hAnsi="宋体" w:cs="宋体"/>
                <w:color w:val="000000" w:themeColor="text1"/>
                <w:kern w:val="0"/>
                <w:sz w:val="18"/>
                <w:szCs w:val="18"/>
                <w:lang w:val="en-US" w:eastAsia="zh-CN" w:bidi="ar"/>
                <w14:textFill>
                  <w14:solidFill>
                    <w14:schemeClr w14:val="tx1"/>
                  </w14:solidFill>
                </w14:textFill>
              </w:rPr>
              <w:t>4</w:t>
            </w:r>
          </w:p>
        </w:tc>
        <w:tc>
          <w:tcPr>
            <w:tcW w:w="247" w:type="pct"/>
            <w:tcMar>
              <w:top w:w="15" w:type="dxa"/>
              <w:left w:w="15" w:type="dxa"/>
              <w:right w:w="15" w:type="dxa"/>
            </w:tcMar>
            <w:vAlign w:val="center"/>
          </w:tcPr>
          <w:p w14:paraId="59A1C977">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S</w:t>
            </w:r>
          </w:p>
        </w:tc>
        <w:tc>
          <w:tcPr>
            <w:tcW w:w="236" w:type="pct"/>
            <w:tcMar>
              <w:top w:w="15" w:type="dxa"/>
              <w:left w:w="15" w:type="dxa"/>
              <w:right w:w="15" w:type="dxa"/>
            </w:tcMar>
            <w:vAlign w:val="center"/>
          </w:tcPr>
          <w:p w14:paraId="065844D0">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41" w:type="pct"/>
            <w:tcMar>
              <w:top w:w="15" w:type="dxa"/>
              <w:left w:w="15" w:type="dxa"/>
              <w:right w:w="15" w:type="dxa"/>
            </w:tcMar>
            <w:vAlign w:val="center"/>
          </w:tcPr>
          <w:p w14:paraId="227D096E">
            <w:pPr>
              <w:widowControl/>
              <w:spacing w:line="260" w:lineRule="exact"/>
              <w:jc w:val="center"/>
              <w:textAlignment w:val="top"/>
              <w:rPr>
                <w:rFonts w:hint="eastAsia" w:ascii="宋体" w:hAnsi="宋体" w:cs="宋体"/>
                <w:color w:val="000000" w:themeColor="text1"/>
                <w:kern w:val="0"/>
                <w:sz w:val="18"/>
                <w:szCs w:val="18"/>
                <w:lang w:bidi="ar"/>
                <w14:textFill>
                  <w14:solidFill>
                    <w14:schemeClr w14:val="tx1"/>
                  </w14:solidFill>
                </w14:textFill>
              </w:rPr>
            </w:pPr>
          </w:p>
        </w:tc>
        <w:tc>
          <w:tcPr>
            <w:tcW w:w="241" w:type="pct"/>
            <w:tcMar>
              <w:top w:w="15" w:type="dxa"/>
              <w:left w:w="15" w:type="dxa"/>
              <w:right w:w="15" w:type="dxa"/>
            </w:tcMar>
            <w:vAlign w:val="center"/>
          </w:tcPr>
          <w:p w14:paraId="7D6928D6">
            <w:pPr>
              <w:widowControl/>
              <w:spacing w:line="260" w:lineRule="exact"/>
              <w:jc w:val="center"/>
              <w:textAlignment w:val="top"/>
              <w:rPr>
                <w:rFonts w:hint="eastAsia" w:ascii="宋体" w:hAnsi="宋体" w:eastAsia="宋体" w:cs="宋体"/>
                <w:color w:val="000000" w:themeColor="text1"/>
                <w:kern w:val="0"/>
                <w:sz w:val="18"/>
                <w:szCs w:val="18"/>
                <w:lang w:val="en-US" w:eastAsia="zh-CN"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2*1</w:t>
            </w:r>
            <w:r>
              <w:rPr>
                <w:rFonts w:hint="eastAsia" w:ascii="宋体" w:hAnsi="宋体" w:cs="宋体"/>
                <w:color w:val="000000" w:themeColor="text1"/>
                <w:kern w:val="0"/>
                <w:sz w:val="18"/>
                <w:szCs w:val="18"/>
                <w:lang w:val="en-US" w:eastAsia="zh-CN" w:bidi="ar"/>
                <w14:textFill>
                  <w14:solidFill>
                    <w14:schemeClr w14:val="tx1"/>
                  </w14:solidFill>
                </w14:textFill>
              </w:rPr>
              <w:t>8</w:t>
            </w:r>
          </w:p>
        </w:tc>
        <w:tc>
          <w:tcPr>
            <w:tcW w:w="231" w:type="pct"/>
            <w:tcMar>
              <w:top w:w="15" w:type="dxa"/>
              <w:left w:w="15" w:type="dxa"/>
              <w:right w:w="15" w:type="dxa"/>
            </w:tcMar>
            <w:vAlign w:val="center"/>
          </w:tcPr>
          <w:p w14:paraId="12CD094F">
            <w:pPr>
              <w:widowControl/>
              <w:spacing w:line="260" w:lineRule="exact"/>
              <w:jc w:val="center"/>
              <w:textAlignment w:val="top"/>
              <w:rPr>
                <w:rFonts w:hint="eastAsia" w:ascii="宋体" w:hAnsi="宋体" w:cs="宋体"/>
                <w:color w:val="000000" w:themeColor="text1"/>
                <w:kern w:val="0"/>
                <w:sz w:val="18"/>
                <w:szCs w:val="18"/>
                <w:lang w:bidi="ar"/>
                <w14:textFill>
                  <w14:solidFill>
                    <w14:schemeClr w14:val="tx1"/>
                  </w14:solidFill>
                </w14:textFill>
              </w:rPr>
            </w:pPr>
          </w:p>
        </w:tc>
        <w:tc>
          <w:tcPr>
            <w:tcW w:w="166" w:type="pct"/>
            <w:tcMar>
              <w:top w:w="15" w:type="dxa"/>
              <w:left w:w="15" w:type="dxa"/>
              <w:right w:w="15" w:type="dxa"/>
            </w:tcMar>
            <w:vAlign w:val="center"/>
          </w:tcPr>
          <w:p w14:paraId="2EE819B4">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189" w:type="pct"/>
            <w:tcMar>
              <w:top w:w="15" w:type="dxa"/>
              <w:left w:w="15" w:type="dxa"/>
              <w:right w:w="15" w:type="dxa"/>
            </w:tcMar>
            <w:vAlign w:val="center"/>
          </w:tcPr>
          <w:p w14:paraId="1FE57460">
            <w:pPr>
              <w:widowControl/>
              <w:spacing w:line="260" w:lineRule="exact"/>
              <w:jc w:val="center"/>
              <w:rPr>
                <w:rFonts w:ascii="Arial" w:hAnsi="Arial" w:cs="Arial"/>
                <w:color w:val="000000" w:themeColor="text1"/>
                <w:sz w:val="18"/>
                <w:szCs w:val="18"/>
                <w14:textFill>
                  <w14:solidFill>
                    <w14:schemeClr w14:val="tx1"/>
                  </w14:solidFill>
                </w14:textFill>
              </w:rPr>
            </w:pPr>
          </w:p>
        </w:tc>
      </w:tr>
      <w:tr w14:paraId="2F4499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283" w:hRule="atLeast"/>
          <w:jc w:val="center"/>
        </w:trPr>
        <w:tc>
          <w:tcPr>
            <w:tcW w:w="407" w:type="pct"/>
            <w:vMerge w:val="continue"/>
            <w:tcMar>
              <w:top w:w="15" w:type="dxa"/>
              <w:left w:w="15" w:type="dxa"/>
              <w:right w:w="15" w:type="dxa"/>
            </w:tcMar>
            <w:vAlign w:val="center"/>
          </w:tcPr>
          <w:p w14:paraId="22DF6EB5">
            <w:pPr>
              <w:widowControl/>
              <w:spacing w:line="260" w:lineRule="exact"/>
              <w:jc w:val="center"/>
              <w:rPr>
                <w:rFonts w:ascii="宋体" w:hAnsi="宋体" w:cs="宋体"/>
                <w:color w:val="000000" w:themeColor="text1"/>
                <w:sz w:val="18"/>
                <w:szCs w:val="18"/>
                <w14:textFill>
                  <w14:solidFill>
                    <w14:schemeClr w14:val="tx1"/>
                  </w14:solidFill>
                </w14:textFill>
              </w:rPr>
            </w:pPr>
          </w:p>
        </w:tc>
        <w:tc>
          <w:tcPr>
            <w:tcW w:w="288" w:type="pct"/>
            <w:vMerge w:val="continue"/>
            <w:tcMar>
              <w:top w:w="15" w:type="dxa"/>
              <w:left w:w="15" w:type="dxa"/>
              <w:right w:w="15" w:type="dxa"/>
            </w:tcMar>
            <w:vAlign w:val="center"/>
          </w:tcPr>
          <w:p w14:paraId="5788F2B7">
            <w:pPr>
              <w:widowControl/>
              <w:spacing w:line="240" w:lineRule="exact"/>
              <w:jc w:val="center"/>
              <w:textAlignment w:val="top"/>
              <w:rPr>
                <w:rFonts w:ascii="宋体" w:hAnsi="宋体" w:cs="宋体"/>
                <w:color w:val="000000" w:themeColor="text1"/>
                <w:kern w:val="0"/>
                <w:sz w:val="18"/>
                <w:szCs w:val="18"/>
                <w:lang w:bidi="ar"/>
                <w14:textFill>
                  <w14:solidFill>
                    <w14:schemeClr w14:val="tx1"/>
                  </w14:solidFill>
                </w14:textFill>
              </w:rPr>
            </w:pPr>
          </w:p>
        </w:tc>
        <w:tc>
          <w:tcPr>
            <w:tcW w:w="268" w:type="pct"/>
            <w:tcMar>
              <w:top w:w="15" w:type="dxa"/>
              <w:left w:w="15" w:type="dxa"/>
              <w:right w:w="15" w:type="dxa"/>
            </w:tcMar>
            <w:vAlign w:val="center"/>
          </w:tcPr>
          <w:p w14:paraId="4F27BB75">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30</w:t>
            </w:r>
          </w:p>
        </w:tc>
        <w:tc>
          <w:tcPr>
            <w:tcW w:w="1218" w:type="pct"/>
            <w:tcMar>
              <w:top w:w="15" w:type="dxa"/>
              <w:left w:w="15" w:type="dxa"/>
              <w:right w:w="15" w:type="dxa"/>
            </w:tcMar>
            <w:vAlign w:val="center"/>
          </w:tcPr>
          <w:p w14:paraId="6AC915D2">
            <w:pPr>
              <w:widowControl/>
              <w:spacing w:line="240" w:lineRule="exact"/>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b/>
                <w:color w:val="000000" w:themeColor="text1"/>
                <w:kern w:val="0"/>
                <w:sz w:val="18"/>
                <w:szCs w:val="18"/>
                <w:lang w:bidi="ar"/>
                <w14:textFill>
                  <w14:solidFill>
                    <w14:schemeClr w14:val="tx1"/>
                  </w14:solidFill>
                </w14:textFill>
              </w:rPr>
              <w:t>*</w:t>
            </w:r>
            <w:r>
              <w:rPr>
                <w:rFonts w:hint="eastAsia" w:ascii="宋体" w:hAnsi="宋体" w:cs="宋体"/>
                <w:color w:val="000000" w:themeColor="text1"/>
                <w:kern w:val="0"/>
                <w:sz w:val="18"/>
                <w:szCs w:val="18"/>
                <w:lang w:bidi="ar"/>
                <w14:textFill>
                  <w14:solidFill>
                    <w14:schemeClr w14:val="tx1"/>
                  </w14:solidFill>
                </w14:textFill>
              </w:rPr>
              <w:t>汽车发动机电控系统构造与检修</w:t>
            </w:r>
          </w:p>
        </w:tc>
        <w:tc>
          <w:tcPr>
            <w:tcW w:w="208" w:type="pct"/>
            <w:tcMar>
              <w:top w:w="15" w:type="dxa"/>
              <w:left w:w="15" w:type="dxa"/>
              <w:right w:w="15" w:type="dxa"/>
            </w:tcMar>
            <w:vAlign w:val="center"/>
          </w:tcPr>
          <w:p w14:paraId="20053CC4">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A</w:t>
            </w:r>
          </w:p>
        </w:tc>
        <w:tc>
          <w:tcPr>
            <w:tcW w:w="272" w:type="pct"/>
            <w:tcMar>
              <w:top w:w="15" w:type="dxa"/>
              <w:left w:w="15" w:type="dxa"/>
              <w:right w:w="15" w:type="dxa"/>
            </w:tcMar>
            <w:vAlign w:val="center"/>
          </w:tcPr>
          <w:p w14:paraId="7751A23D">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3.5</w:t>
            </w:r>
          </w:p>
        </w:tc>
        <w:tc>
          <w:tcPr>
            <w:tcW w:w="320" w:type="pct"/>
            <w:tcMar>
              <w:top w:w="15" w:type="dxa"/>
              <w:left w:w="15" w:type="dxa"/>
              <w:right w:w="15" w:type="dxa"/>
            </w:tcMar>
            <w:vAlign w:val="center"/>
          </w:tcPr>
          <w:p w14:paraId="6842B0F0">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5</w:t>
            </w:r>
            <w:r>
              <w:rPr>
                <w:rFonts w:hint="eastAsia" w:ascii="宋体" w:hAnsi="宋体" w:cs="宋体"/>
                <w:color w:val="000000" w:themeColor="text1"/>
                <w:kern w:val="0"/>
                <w:sz w:val="18"/>
                <w:szCs w:val="18"/>
                <w:lang w:val="en-US" w:eastAsia="zh-CN" w:bidi="ar"/>
                <w14:textFill>
                  <w14:solidFill>
                    <w14:schemeClr w14:val="tx1"/>
                  </w14:solidFill>
                </w14:textFill>
              </w:rPr>
              <w:t>4</w:t>
            </w:r>
          </w:p>
        </w:tc>
        <w:tc>
          <w:tcPr>
            <w:tcW w:w="241" w:type="pct"/>
            <w:tcMar>
              <w:top w:w="15" w:type="dxa"/>
              <w:left w:w="15" w:type="dxa"/>
              <w:right w:w="15" w:type="dxa"/>
            </w:tcMar>
            <w:vAlign w:val="center"/>
          </w:tcPr>
          <w:p w14:paraId="7737CC24">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2</w:t>
            </w:r>
            <w:r>
              <w:rPr>
                <w:rFonts w:hint="eastAsia" w:ascii="宋体" w:hAnsi="宋体" w:cs="宋体"/>
                <w:color w:val="000000" w:themeColor="text1"/>
                <w:kern w:val="0"/>
                <w:sz w:val="18"/>
                <w:szCs w:val="18"/>
                <w:lang w:val="en-US" w:eastAsia="zh-CN" w:bidi="ar"/>
                <w14:textFill>
                  <w14:solidFill>
                    <w14:schemeClr w14:val="tx1"/>
                  </w14:solidFill>
                </w14:textFill>
              </w:rPr>
              <w:t>7</w:t>
            </w:r>
          </w:p>
        </w:tc>
        <w:tc>
          <w:tcPr>
            <w:tcW w:w="218" w:type="pct"/>
            <w:tcMar>
              <w:top w:w="15" w:type="dxa"/>
              <w:left w:w="15" w:type="dxa"/>
              <w:right w:w="15" w:type="dxa"/>
            </w:tcMar>
            <w:vAlign w:val="center"/>
          </w:tcPr>
          <w:p w14:paraId="5AB3F2A6">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2</w:t>
            </w:r>
            <w:r>
              <w:rPr>
                <w:rFonts w:hint="eastAsia" w:ascii="宋体" w:hAnsi="宋体" w:cs="宋体"/>
                <w:color w:val="000000" w:themeColor="text1"/>
                <w:kern w:val="0"/>
                <w:sz w:val="18"/>
                <w:szCs w:val="18"/>
                <w:lang w:val="en-US" w:eastAsia="zh-CN" w:bidi="ar"/>
                <w14:textFill>
                  <w14:solidFill>
                    <w14:schemeClr w14:val="tx1"/>
                  </w14:solidFill>
                </w14:textFill>
              </w:rPr>
              <w:t>7</w:t>
            </w:r>
          </w:p>
        </w:tc>
        <w:tc>
          <w:tcPr>
            <w:tcW w:w="247" w:type="pct"/>
            <w:tcMar>
              <w:top w:w="15" w:type="dxa"/>
              <w:left w:w="15" w:type="dxa"/>
              <w:right w:w="15" w:type="dxa"/>
            </w:tcMar>
            <w:vAlign w:val="center"/>
          </w:tcPr>
          <w:p w14:paraId="6FA17AEF">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S</w:t>
            </w:r>
          </w:p>
        </w:tc>
        <w:tc>
          <w:tcPr>
            <w:tcW w:w="236" w:type="pct"/>
            <w:tcMar>
              <w:top w:w="15" w:type="dxa"/>
              <w:left w:w="15" w:type="dxa"/>
              <w:right w:w="15" w:type="dxa"/>
            </w:tcMar>
            <w:vAlign w:val="center"/>
          </w:tcPr>
          <w:p w14:paraId="50421105">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41" w:type="pct"/>
            <w:tcMar>
              <w:top w:w="15" w:type="dxa"/>
              <w:left w:w="15" w:type="dxa"/>
              <w:right w:w="15" w:type="dxa"/>
            </w:tcMar>
            <w:vAlign w:val="center"/>
          </w:tcPr>
          <w:p w14:paraId="230DD7EB">
            <w:pPr>
              <w:widowControl/>
              <w:spacing w:line="260" w:lineRule="exact"/>
              <w:jc w:val="center"/>
              <w:textAlignment w:val="top"/>
              <w:rPr>
                <w:rFonts w:hint="eastAsia" w:ascii="宋体" w:hAnsi="宋体" w:cs="宋体"/>
                <w:color w:val="000000" w:themeColor="text1"/>
                <w:kern w:val="0"/>
                <w:sz w:val="18"/>
                <w:szCs w:val="18"/>
                <w:lang w:bidi="ar"/>
                <w14:textFill>
                  <w14:solidFill>
                    <w14:schemeClr w14:val="tx1"/>
                  </w14:solidFill>
                </w14:textFill>
              </w:rPr>
            </w:pPr>
          </w:p>
        </w:tc>
        <w:tc>
          <w:tcPr>
            <w:tcW w:w="241" w:type="pct"/>
            <w:tcMar>
              <w:top w:w="15" w:type="dxa"/>
              <w:left w:w="15" w:type="dxa"/>
              <w:right w:w="15" w:type="dxa"/>
            </w:tcMar>
            <w:vAlign w:val="center"/>
          </w:tcPr>
          <w:p w14:paraId="6F791A95">
            <w:pPr>
              <w:widowControl/>
              <w:spacing w:line="260" w:lineRule="exact"/>
              <w:jc w:val="center"/>
              <w:textAlignment w:val="top"/>
              <w:rPr>
                <w:rFonts w:hint="eastAsia"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val="en-US" w:eastAsia="zh-CN" w:bidi="ar"/>
                <w14:textFill>
                  <w14:solidFill>
                    <w14:schemeClr w14:val="tx1"/>
                  </w14:solidFill>
                </w14:textFill>
              </w:rPr>
              <w:t>3</w:t>
            </w:r>
            <w:r>
              <w:rPr>
                <w:rFonts w:hint="eastAsia" w:ascii="宋体" w:hAnsi="宋体" w:cs="宋体"/>
                <w:color w:val="000000" w:themeColor="text1"/>
                <w:kern w:val="0"/>
                <w:sz w:val="18"/>
                <w:szCs w:val="18"/>
                <w:lang w:bidi="ar"/>
                <w14:textFill>
                  <w14:solidFill>
                    <w14:schemeClr w14:val="tx1"/>
                  </w14:solidFill>
                </w14:textFill>
              </w:rPr>
              <w:t>*1</w:t>
            </w:r>
            <w:r>
              <w:rPr>
                <w:rFonts w:hint="eastAsia" w:ascii="宋体" w:hAnsi="宋体" w:cs="宋体"/>
                <w:color w:val="000000" w:themeColor="text1"/>
                <w:kern w:val="0"/>
                <w:sz w:val="18"/>
                <w:szCs w:val="18"/>
                <w:lang w:val="en-US" w:eastAsia="zh-CN" w:bidi="ar"/>
                <w14:textFill>
                  <w14:solidFill>
                    <w14:schemeClr w14:val="tx1"/>
                  </w14:solidFill>
                </w14:textFill>
              </w:rPr>
              <w:t>8</w:t>
            </w:r>
          </w:p>
        </w:tc>
        <w:tc>
          <w:tcPr>
            <w:tcW w:w="231" w:type="pct"/>
            <w:tcMar>
              <w:top w:w="15" w:type="dxa"/>
              <w:left w:w="15" w:type="dxa"/>
              <w:right w:w="15" w:type="dxa"/>
            </w:tcMar>
            <w:vAlign w:val="center"/>
          </w:tcPr>
          <w:p w14:paraId="4A3E06FE">
            <w:pPr>
              <w:widowControl/>
              <w:spacing w:line="260" w:lineRule="exact"/>
              <w:jc w:val="center"/>
              <w:textAlignment w:val="top"/>
              <w:rPr>
                <w:rFonts w:hint="eastAsia" w:ascii="宋体" w:hAnsi="宋体" w:cs="宋体"/>
                <w:color w:val="000000" w:themeColor="text1"/>
                <w:kern w:val="0"/>
                <w:sz w:val="18"/>
                <w:szCs w:val="18"/>
                <w:lang w:bidi="ar"/>
                <w14:textFill>
                  <w14:solidFill>
                    <w14:schemeClr w14:val="tx1"/>
                  </w14:solidFill>
                </w14:textFill>
              </w:rPr>
            </w:pPr>
          </w:p>
        </w:tc>
        <w:tc>
          <w:tcPr>
            <w:tcW w:w="166" w:type="pct"/>
            <w:tcMar>
              <w:top w:w="15" w:type="dxa"/>
              <w:left w:w="15" w:type="dxa"/>
              <w:right w:w="15" w:type="dxa"/>
            </w:tcMar>
            <w:vAlign w:val="center"/>
          </w:tcPr>
          <w:p w14:paraId="104AA6BB">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189" w:type="pct"/>
            <w:tcMar>
              <w:top w:w="15" w:type="dxa"/>
              <w:left w:w="15" w:type="dxa"/>
              <w:right w:w="15" w:type="dxa"/>
            </w:tcMar>
            <w:vAlign w:val="center"/>
          </w:tcPr>
          <w:p w14:paraId="4D29ADB4">
            <w:pPr>
              <w:widowControl/>
              <w:spacing w:line="260" w:lineRule="exact"/>
              <w:jc w:val="center"/>
              <w:rPr>
                <w:rFonts w:ascii="Arial" w:hAnsi="Arial" w:cs="Arial"/>
                <w:color w:val="000000" w:themeColor="text1"/>
                <w:sz w:val="18"/>
                <w:szCs w:val="18"/>
                <w14:textFill>
                  <w14:solidFill>
                    <w14:schemeClr w14:val="tx1"/>
                  </w14:solidFill>
                </w14:textFill>
              </w:rPr>
            </w:pPr>
          </w:p>
        </w:tc>
      </w:tr>
      <w:tr w14:paraId="0F7F9B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283" w:hRule="atLeast"/>
          <w:jc w:val="center"/>
        </w:trPr>
        <w:tc>
          <w:tcPr>
            <w:tcW w:w="407" w:type="pct"/>
            <w:vMerge w:val="continue"/>
            <w:tcMar>
              <w:top w:w="15" w:type="dxa"/>
              <w:left w:w="15" w:type="dxa"/>
              <w:right w:w="15" w:type="dxa"/>
            </w:tcMar>
            <w:vAlign w:val="center"/>
          </w:tcPr>
          <w:p w14:paraId="1D92F486">
            <w:pPr>
              <w:widowControl/>
              <w:spacing w:line="260" w:lineRule="exact"/>
              <w:jc w:val="center"/>
              <w:rPr>
                <w:rFonts w:ascii="宋体" w:hAnsi="宋体" w:cs="宋体"/>
                <w:color w:val="000000" w:themeColor="text1"/>
                <w:sz w:val="18"/>
                <w:szCs w:val="18"/>
                <w14:textFill>
                  <w14:solidFill>
                    <w14:schemeClr w14:val="tx1"/>
                  </w14:solidFill>
                </w14:textFill>
              </w:rPr>
            </w:pPr>
          </w:p>
        </w:tc>
        <w:tc>
          <w:tcPr>
            <w:tcW w:w="288" w:type="pct"/>
            <w:vMerge w:val="continue"/>
            <w:tcMar>
              <w:top w:w="15" w:type="dxa"/>
              <w:left w:w="15" w:type="dxa"/>
              <w:right w:w="15" w:type="dxa"/>
            </w:tcMar>
            <w:vAlign w:val="center"/>
          </w:tcPr>
          <w:p w14:paraId="2D97657F">
            <w:pPr>
              <w:widowControl/>
              <w:spacing w:line="240" w:lineRule="exact"/>
              <w:jc w:val="center"/>
              <w:textAlignment w:val="top"/>
              <w:rPr>
                <w:rFonts w:ascii="宋体" w:hAnsi="宋体" w:cs="宋体"/>
                <w:color w:val="000000" w:themeColor="text1"/>
                <w:kern w:val="0"/>
                <w:sz w:val="18"/>
                <w:szCs w:val="18"/>
                <w:lang w:bidi="ar"/>
                <w14:textFill>
                  <w14:solidFill>
                    <w14:schemeClr w14:val="tx1"/>
                  </w14:solidFill>
                </w14:textFill>
              </w:rPr>
            </w:pPr>
          </w:p>
        </w:tc>
        <w:tc>
          <w:tcPr>
            <w:tcW w:w="268" w:type="pct"/>
            <w:tcMar>
              <w:top w:w="15" w:type="dxa"/>
              <w:left w:w="15" w:type="dxa"/>
              <w:right w:w="15" w:type="dxa"/>
            </w:tcMar>
            <w:vAlign w:val="center"/>
          </w:tcPr>
          <w:p w14:paraId="5E6FC5CA">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31</w:t>
            </w:r>
          </w:p>
        </w:tc>
        <w:tc>
          <w:tcPr>
            <w:tcW w:w="1218" w:type="pct"/>
            <w:tcMar>
              <w:top w:w="15" w:type="dxa"/>
              <w:left w:w="15" w:type="dxa"/>
              <w:right w:w="15" w:type="dxa"/>
            </w:tcMar>
            <w:vAlign w:val="center"/>
          </w:tcPr>
          <w:p w14:paraId="7E3159A1">
            <w:pPr>
              <w:widowControl/>
              <w:spacing w:line="260" w:lineRule="exact"/>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b/>
                <w:color w:val="000000" w:themeColor="text1"/>
                <w:kern w:val="0"/>
                <w:sz w:val="18"/>
                <w:szCs w:val="18"/>
                <w:lang w:bidi="ar"/>
                <w14:textFill>
                  <w14:solidFill>
                    <w14:schemeClr w14:val="tx1"/>
                  </w14:solidFill>
                </w14:textFill>
              </w:rPr>
              <w:t>*</w:t>
            </w:r>
            <w:r>
              <w:rPr>
                <w:rFonts w:hint="eastAsia" w:ascii="宋体" w:hAnsi="宋体" w:cs="宋体"/>
                <w:color w:val="000000" w:themeColor="text1"/>
                <w:kern w:val="0"/>
                <w:sz w:val="18"/>
                <w:szCs w:val="18"/>
                <w:lang w:bidi="ar"/>
                <w14:textFill>
                  <w14:solidFill>
                    <w14:schemeClr w14:val="tx1"/>
                  </w14:solidFill>
                </w14:textFill>
              </w:rPr>
              <w:t>新能源汽车电气技术</w:t>
            </w:r>
          </w:p>
        </w:tc>
        <w:tc>
          <w:tcPr>
            <w:tcW w:w="208" w:type="pct"/>
            <w:tcMar>
              <w:top w:w="15" w:type="dxa"/>
              <w:left w:w="15" w:type="dxa"/>
              <w:right w:w="15" w:type="dxa"/>
            </w:tcMar>
            <w:vAlign w:val="center"/>
          </w:tcPr>
          <w:p w14:paraId="1C7CFEE6">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A</w:t>
            </w:r>
          </w:p>
        </w:tc>
        <w:tc>
          <w:tcPr>
            <w:tcW w:w="272" w:type="pct"/>
            <w:tcMar>
              <w:top w:w="15" w:type="dxa"/>
              <w:left w:w="15" w:type="dxa"/>
              <w:right w:w="15" w:type="dxa"/>
            </w:tcMar>
            <w:vAlign w:val="center"/>
          </w:tcPr>
          <w:p w14:paraId="05BCBFDF">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3.5</w:t>
            </w:r>
          </w:p>
        </w:tc>
        <w:tc>
          <w:tcPr>
            <w:tcW w:w="320" w:type="pct"/>
            <w:tcMar>
              <w:top w:w="15" w:type="dxa"/>
              <w:left w:w="15" w:type="dxa"/>
              <w:right w:w="15" w:type="dxa"/>
            </w:tcMar>
            <w:vAlign w:val="center"/>
          </w:tcPr>
          <w:p w14:paraId="17C4638C">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5</w:t>
            </w:r>
            <w:r>
              <w:rPr>
                <w:rFonts w:hint="eastAsia" w:ascii="宋体" w:hAnsi="宋体" w:cs="宋体"/>
                <w:color w:val="000000" w:themeColor="text1"/>
                <w:kern w:val="0"/>
                <w:sz w:val="18"/>
                <w:szCs w:val="18"/>
                <w:lang w:val="en-US" w:eastAsia="zh-CN" w:bidi="ar"/>
                <w14:textFill>
                  <w14:solidFill>
                    <w14:schemeClr w14:val="tx1"/>
                  </w14:solidFill>
                </w14:textFill>
              </w:rPr>
              <w:t>4</w:t>
            </w:r>
          </w:p>
        </w:tc>
        <w:tc>
          <w:tcPr>
            <w:tcW w:w="241" w:type="pct"/>
            <w:tcMar>
              <w:top w:w="15" w:type="dxa"/>
              <w:left w:w="15" w:type="dxa"/>
              <w:right w:w="15" w:type="dxa"/>
            </w:tcMar>
            <w:vAlign w:val="center"/>
          </w:tcPr>
          <w:p w14:paraId="078EC209">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2</w:t>
            </w:r>
            <w:r>
              <w:rPr>
                <w:rFonts w:hint="eastAsia" w:ascii="宋体" w:hAnsi="宋体" w:cs="宋体"/>
                <w:color w:val="000000" w:themeColor="text1"/>
                <w:kern w:val="0"/>
                <w:sz w:val="18"/>
                <w:szCs w:val="18"/>
                <w:lang w:val="en-US" w:eastAsia="zh-CN" w:bidi="ar"/>
                <w14:textFill>
                  <w14:solidFill>
                    <w14:schemeClr w14:val="tx1"/>
                  </w14:solidFill>
                </w14:textFill>
              </w:rPr>
              <w:t>7</w:t>
            </w:r>
          </w:p>
        </w:tc>
        <w:tc>
          <w:tcPr>
            <w:tcW w:w="218" w:type="pct"/>
            <w:tcMar>
              <w:top w:w="15" w:type="dxa"/>
              <w:left w:w="15" w:type="dxa"/>
              <w:right w:w="15" w:type="dxa"/>
            </w:tcMar>
            <w:vAlign w:val="center"/>
          </w:tcPr>
          <w:p w14:paraId="44598F0C">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2</w:t>
            </w:r>
            <w:r>
              <w:rPr>
                <w:rFonts w:hint="eastAsia" w:ascii="宋体" w:hAnsi="宋体" w:cs="宋体"/>
                <w:color w:val="000000" w:themeColor="text1"/>
                <w:kern w:val="0"/>
                <w:sz w:val="18"/>
                <w:szCs w:val="18"/>
                <w:lang w:val="en-US" w:eastAsia="zh-CN" w:bidi="ar"/>
                <w14:textFill>
                  <w14:solidFill>
                    <w14:schemeClr w14:val="tx1"/>
                  </w14:solidFill>
                </w14:textFill>
              </w:rPr>
              <w:t>7</w:t>
            </w:r>
          </w:p>
        </w:tc>
        <w:tc>
          <w:tcPr>
            <w:tcW w:w="247" w:type="pct"/>
            <w:tcMar>
              <w:top w:w="15" w:type="dxa"/>
              <w:left w:w="15" w:type="dxa"/>
              <w:right w:w="15" w:type="dxa"/>
            </w:tcMar>
            <w:vAlign w:val="center"/>
          </w:tcPr>
          <w:p w14:paraId="7FA2652D">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S</w:t>
            </w:r>
          </w:p>
        </w:tc>
        <w:tc>
          <w:tcPr>
            <w:tcW w:w="236" w:type="pct"/>
            <w:tcMar>
              <w:top w:w="15" w:type="dxa"/>
              <w:left w:w="15" w:type="dxa"/>
              <w:right w:w="15" w:type="dxa"/>
            </w:tcMar>
            <w:vAlign w:val="center"/>
          </w:tcPr>
          <w:p w14:paraId="462454DC">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41" w:type="pct"/>
            <w:tcMar>
              <w:top w:w="15" w:type="dxa"/>
              <w:left w:w="15" w:type="dxa"/>
              <w:right w:w="15" w:type="dxa"/>
            </w:tcMar>
            <w:vAlign w:val="center"/>
          </w:tcPr>
          <w:p w14:paraId="2570A280">
            <w:pPr>
              <w:widowControl/>
              <w:spacing w:line="260" w:lineRule="exact"/>
              <w:jc w:val="center"/>
              <w:textAlignment w:val="top"/>
              <w:rPr>
                <w:rFonts w:hint="eastAsia" w:ascii="宋体" w:hAnsi="宋体" w:cs="宋体"/>
                <w:color w:val="000000" w:themeColor="text1"/>
                <w:kern w:val="0"/>
                <w:sz w:val="18"/>
                <w:szCs w:val="18"/>
                <w:lang w:bidi="ar"/>
                <w14:textFill>
                  <w14:solidFill>
                    <w14:schemeClr w14:val="tx1"/>
                  </w14:solidFill>
                </w14:textFill>
              </w:rPr>
            </w:pPr>
          </w:p>
        </w:tc>
        <w:tc>
          <w:tcPr>
            <w:tcW w:w="241" w:type="pct"/>
            <w:tcMar>
              <w:top w:w="15" w:type="dxa"/>
              <w:left w:w="15" w:type="dxa"/>
              <w:right w:w="15" w:type="dxa"/>
            </w:tcMar>
            <w:vAlign w:val="center"/>
          </w:tcPr>
          <w:p w14:paraId="65E7425A">
            <w:pPr>
              <w:widowControl/>
              <w:spacing w:line="260" w:lineRule="exact"/>
              <w:jc w:val="center"/>
              <w:textAlignment w:val="top"/>
              <w:rPr>
                <w:rFonts w:hint="eastAsia"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val="en-US" w:eastAsia="zh-CN" w:bidi="ar"/>
                <w14:textFill>
                  <w14:solidFill>
                    <w14:schemeClr w14:val="tx1"/>
                  </w14:solidFill>
                </w14:textFill>
              </w:rPr>
              <w:t>3</w:t>
            </w:r>
            <w:r>
              <w:rPr>
                <w:rFonts w:hint="eastAsia" w:ascii="宋体" w:hAnsi="宋体" w:cs="宋体"/>
                <w:color w:val="000000" w:themeColor="text1"/>
                <w:kern w:val="0"/>
                <w:sz w:val="18"/>
                <w:szCs w:val="18"/>
                <w:lang w:bidi="ar"/>
                <w14:textFill>
                  <w14:solidFill>
                    <w14:schemeClr w14:val="tx1"/>
                  </w14:solidFill>
                </w14:textFill>
              </w:rPr>
              <w:t>*1</w:t>
            </w:r>
            <w:r>
              <w:rPr>
                <w:rFonts w:hint="eastAsia" w:ascii="宋体" w:hAnsi="宋体" w:cs="宋体"/>
                <w:color w:val="000000" w:themeColor="text1"/>
                <w:kern w:val="0"/>
                <w:sz w:val="18"/>
                <w:szCs w:val="18"/>
                <w:lang w:val="en-US" w:eastAsia="zh-CN" w:bidi="ar"/>
                <w14:textFill>
                  <w14:solidFill>
                    <w14:schemeClr w14:val="tx1"/>
                  </w14:solidFill>
                </w14:textFill>
              </w:rPr>
              <w:t>8</w:t>
            </w:r>
          </w:p>
        </w:tc>
        <w:tc>
          <w:tcPr>
            <w:tcW w:w="231" w:type="pct"/>
            <w:tcMar>
              <w:top w:w="15" w:type="dxa"/>
              <w:left w:w="15" w:type="dxa"/>
              <w:right w:w="15" w:type="dxa"/>
            </w:tcMar>
            <w:vAlign w:val="center"/>
          </w:tcPr>
          <w:p w14:paraId="68FDBEE7">
            <w:pPr>
              <w:widowControl/>
              <w:spacing w:line="260" w:lineRule="exact"/>
              <w:jc w:val="center"/>
              <w:textAlignment w:val="top"/>
              <w:rPr>
                <w:rFonts w:hint="eastAsia" w:ascii="宋体" w:hAnsi="宋体" w:cs="宋体"/>
                <w:color w:val="000000" w:themeColor="text1"/>
                <w:kern w:val="0"/>
                <w:sz w:val="18"/>
                <w:szCs w:val="18"/>
                <w:lang w:bidi="ar"/>
                <w14:textFill>
                  <w14:solidFill>
                    <w14:schemeClr w14:val="tx1"/>
                  </w14:solidFill>
                </w14:textFill>
              </w:rPr>
            </w:pPr>
          </w:p>
        </w:tc>
        <w:tc>
          <w:tcPr>
            <w:tcW w:w="166" w:type="pct"/>
            <w:tcMar>
              <w:top w:w="15" w:type="dxa"/>
              <w:left w:w="15" w:type="dxa"/>
              <w:right w:w="15" w:type="dxa"/>
            </w:tcMar>
            <w:vAlign w:val="center"/>
          </w:tcPr>
          <w:p w14:paraId="503F4394">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189" w:type="pct"/>
            <w:tcMar>
              <w:top w:w="15" w:type="dxa"/>
              <w:left w:w="15" w:type="dxa"/>
              <w:right w:w="15" w:type="dxa"/>
            </w:tcMar>
            <w:vAlign w:val="center"/>
          </w:tcPr>
          <w:p w14:paraId="0224AA7A">
            <w:pPr>
              <w:widowControl/>
              <w:spacing w:line="260" w:lineRule="exact"/>
              <w:jc w:val="center"/>
              <w:rPr>
                <w:rFonts w:ascii="Arial" w:hAnsi="Arial" w:cs="Arial"/>
                <w:color w:val="000000" w:themeColor="text1"/>
                <w:sz w:val="18"/>
                <w:szCs w:val="18"/>
                <w14:textFill>
                  <w14:solidFill>
                    <w14:schemeClr w14:val="tx1"/>
                  </w14:solidFill>
                </w14:textFill>
              </w:rPr>
            </w:pPr>
          </w:p>
        </w:tc>
      </w:tr>
      <w:tr w14:paraId="5209F3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283" w:hRule="atLeast"/>
          <w:jc w:val="center"/>
        </w:trPr>
        <w:tc>
          <w:tcPr>
            <w:tcW w:w="407" w:type="pct"/>
            <w:vMerge w:val="continue"/>
            <w:tcMar>
              <w:top w:w="15" w:type="dxa"/>
              <w:left w:w="15" w:type="dxa"/>
              <w:right w:w="15" w:type="dxa"/>
            </w:tcMar>
            <w:vAlign w:val="center"/>
          </w:tcPr>
          <w:p w14:paraId="37D8E4FA">
            <w:pPr>
              <w:widowControl/>
              <w:spacing w:line="260" w:lineRule="exact"/>
              <w:jc w:val="center"/>
              <w:rPr>
                <w:rFonts w:ascii="宋体" w:hAnsi="宋体" w:cs="宋体"/>
                <w:color w:val="000000" w:themeColor="text1"/>
                <w:sz w:val="18"/>
                <w:szCs w:val="18"/>
                <w14:textFill>
                  <w14:solidFill>
                    <w14:schemeClr w14:val="tx1"/>
                  </w14:solidFill>
                </w14:textFill>
              </w:rPr>
            </w:pPr>
          </w:p>
        </w:tc>
        <w:tc>
          <w:tcPr>
            <w:tcW w:w="288" w:type="pct"/>
            <w:vMerge w:val="continue"/>
            <w:noWrap/>
            <w:tcMar>
              <w:top w:w="15" w:type="dxa"/>
              <w:left w:w="15" w:type="dxa"/>
              <w:right w:w="15" w:type="dxa"/>
            </w:tcMar>
            <w:vAlign w:val="center"/>
          </w:tcPr>
          <w:p w14:paraId="6544A52F">
            <w:pPr>
              <w:widowControl/>
              <w:spacing w:line="240" w:lineRule="exact"/>
              <w:jc w:val="center"/>
              <w:textAlignment w:val="top"/>
              <w:rPr>
                <w:rFonts w:ascii="宋体" w:hAnsi="宋体" w:cs="宋体"/>
                <w:color w:val="000000" w:themeColor="text1"/>
                <w:kern w:val="0"/>
                <w:sz w:val="18"/>
                <w:szCs w:val="18"/>
                <w:lang w:bidi="ar"/>
                <w14:textFill>
                  <w14:solidFill>
                    <w14:schemeClr w14:val="tx1"/>
                  </w14:solidFill>
                </w14:textFill>
              </w:rPr>
            </w:pPr>
          </w:p>
        </w:tc>
        <w:tc>
          <w:tcPr>
            <w:tcW w:w="268" w:type="pct"/>
            <w:tcMar>
              <w:top w:w="15" w:type="dxa"/>
              <w:left w:w="15" w:type="dxa"/>
              <w:right w:w="15" w:type="dxa"/>
            </w:tcMar>
            <w:vAlign w:val="center"/>
          </w:tcPr>
          <w:p w14:paraId="2C9BCD6C">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32</w:t>
            </w:r>
          </w:p>
        </w:tc>
        <w:tc>
          <w:tcPr>
            <w:tcW w:w="1218" w:type="pct"/>
            <w:tcMar>
              <w:top w:w="15" w:type="dxa"/>
              <w:left w:w="15" w:type="dxa"/>
              <w:right w:w="15" w:type="dxa"/>
            </w:tcMar>
            <w:vAlign w:val="center"/>
          </w:tcPr>
          <w:p w14:paraId="76F2C6A4">
            <w:pPr>
              <w:widowControl/>
              <w:spacing w:line="260" w:lineRule="exact"/>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b/>
                <w:color w:val="000000" w:themeColor="text1"/>
                <w:kern w:val="0"/>
                <w:sz w:val="18"/>
                <w:szCs w:val="18"/>
                <w:lang w:bidi="ar"/>
                <w14:textFill>
                  <w14:solidFill>
                    <w14:schemeClr w14:val="tx1"/>
                  </w14:solidFill>
                </w14:textFill>
              </w:rPr>
              <w:t>*</w:t>
            </w:r>
            <w:r>
              <w:rPr>
                <w:rFonts w:hint="eastAsia" w:ascii="宋体" w:hAnsi="宋体" w:cs="宋体"/>
                <w:color w:val="000000" w:themeColor="text1"/>
                <w:kern w:val="0"/>
                <w:sz w:val="18"/>
                <w:szCs w:val="18"/>
                <w:lang w:bidi="ar"/>
                <w14:textFill>
                  <w14:solidFill>
                    <w14:schemeClr w14:val="tx1"/>
                  </w14:solidFill>
                </w14:textFill>
              </w:rPr>
              <w:t>新能源汽车底盘技术</w:t>
            </w:r>
          </w:p>
        </w:tc>
        <w:tc>
          <w:tcPr>
            <w:tcW w:w="208" w:type="pct"/>
            <w:tcMar>
              <w:top w:w="15" w:type="dxa"/>
              <w:left w:w="15" w:type="dxa"/>
              <w:right w:w="15" w:type="dxa"/>
            </w:tcMar>
            <w:vAlign w:val="center"/>
          </w:tcPr>
          <w:p w14:paraId="7E154424">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A</w:t>
            </w:r>
          </w:p>
        </w:tc>
        <w:tc>
          <w:tcPr>
            <w:tcW w:w="272" w:type="pct"/>
            <w:tcMar>
              <w:top w:w="15" w:type="dxa"/>
              <w:left w:w="15" w:type="dxa"/>
              <w:right w:w="15" w:type="dxa"/>
            </w:tcMar>
            <w:vAlign w:val="center"/>
          </w:tcPr>
          <w:p w14:paraId="251D5D3D">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3.5</w:t>
            </w:r>
          </w:p>
        </w:tc>
        <w:tc>
          <w:tcPr>
            <w:tcW w:w="320" w:type="pct"/>
            <w:tcMar>
              <w:top w:w="15" w:type="dxa"/>
              <w:left w:w="15" w:type="dxa"/>
              <w:right w:w="15" w:type="dxa"/>
            </w:tcMar>
            <w:vAlign w:val="center"/>
          </w:tcPr>
          <w:p w14:paraId="3E2D4514">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5</w:t>
            </w:r>
            <w:r>
              <w:rPr>
                <w:rFonts w:hint="eastAsia" w:ascii="宋体" w:hAnsi="宋体" w:cs="宋体"/>
                <w:color w:val="000000" w:themeColor="text1"/>
                <w:kern w:val="0"/>
                <w:sz w:val="18"/>
                <w:szCs w:val="18"/>
                <w:lang w:val="en-US" w:eastAsia="zh-CN" w:bidi="ar"/>
                <w14:textFill>
                  <w14:solidFill>
                    <w14:schemeClr w14:val="tx1"/>
                  </w14:solidFill>
                </w14:textFill>
              </w:rPr>
              <w:t>4</w:t>
            </w:r>
          </w:p>
        </w:tc>
        <w:tc>
          <w:tcPr>
            <w:tcW w:w="241" w:type="pct"/>
            <w:tcMar>
              <w:top w:w="15" w:type="dxa"/>
              <w:left w:w="15" w:type="dxa"/>
              <w:right w:w="15" w:type="dxa"/>
            </w:tcMar>
            <w:vAlign w:val="center"/>
          </w:tcPr>
          <w:p w14:paraId="66E5AB5A">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2</w:t>
            </w:r>
            <w:r>
              <w:rPr>
                <w:rFonts w:hint="eastAsia" w:ascii="宋体" w:hAnsi="宋体" w:cs="宋体"/>
                <w:color w:val="000000" w:themeColor="text1"/>
                <w:kern w:val="0"/>
                <w:sz w:val="18"/>
                <w:szCs w:val="18"/>
                <w:lang w:val="en-US" w:eastAsia="zh-CN" w:bidi="ar"/>
                <w14:textFill>
                  <w14:solidFill>
                    <w14:schemeClr w14:val="tx1"/>
                  </w14:solidFill>
                </w14:textFill>
              </w:rPr>
              <w:t>7</w:t>
            </w:r>
          </w:p>
        </w:tc>
        <w:tc>
          <w:tcPr>
            <w:tcW w:w="218" w:type="pct"/>
            <w:tcMar>
              <w:top w:w="15" w:type="dxa"/>
              <w:left w:w="15" w:type="dxa"/>
              <w:right w:w="15" w:type="dxa"/>
            </w:tcMar>
            <w:vAlign w:val="center"/>
          </w:tcPr>
          <w:p w14:paraId="2FECEC57">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2</w:t>
            </w:r>
            <w:r>
              <w:rPr>
                <w:rFonts w:hint="eastAsia" w:ascii="宋体" w:hAnsi="宋体" w:cs="宋体"/>
                <w:color w:val="000000" w:themeColor="text1"/>
                <w:kern w:val="0"/>
                <w:sz w:val="18"/>
                <w:szCs w:val="18"/>
                <w:lang w:val="en-US" w:eastAsia="zh-CN" w:bidi="ar"/>
                <w14:textFill>
                  <w14:solidFill>
                    <w14:schemeClr w14:val="tx1"/>
                  </w14:solidFill>
                </w14:textFill>
              </w:rPr>
              <w:t>7</w:t>
            </w:r>
          </w:p>
        </w:tc>
        <w:tc>
          <w:tcPr>
            <w:tcW w:w="247" w:type="pct"/>
            <w:tcMar>
              <w:top w:w="15" w:type="dxa"/>
              <w:left w:w="15" w:type="dxa"/>
              <w:right w:w="15" w:type="dxa"/>
            </w:tcMar>
            <w:vAlign w:val="center"/>
          </w:tcPr>
          <w:p w14:paraId="7BAA719C">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S</w:t>
            </w:r>
          </w:p>
        </w:tc>
        <w:tc>
          <w:tcPr>
            <w:tcW w:w="236" w:type="pct"/>
            <w:tcMar>
              <w:top w:w="15" w:type="dxa"/>
              <w:left w:w="15" w:type="dxa"/>
              <w:right w:w="15" w:type="dxa"/>
            </w:tcMar>
            <w:vAlign w:val="center"/>
          </w:tcPr>
          <w:p w14:paraId="43B93F2E">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41" w:type="pct"/>
            <w:tcMar>
              <w:top w:w="15" w:type="dxa"/>
              <w:left w:w="15" w:type="dxa"/>
              <w:right w:w="15" w:type="dxa"/>
            </w:tcMar>
            <w:vAlign w:val="center"/>
          </w:tcPr>
          <w:p w14:paraId="320CB541">
            <w:pPr>
              <w:widowControl/>
              <w:spacing w:line="260" w:lineRule="exact"/>
              <w:jc w:val="center"/>
              <w:textAlignment w:val="top"/>
              <w:rPr>
                <w:rFonts w:hint="eastAsia" w:ascii="宋体" w:hAnsi="宋体" w:cs="宋体"/>
                <w:color w:val="000000" w:themeColor="text1"/>
                <w:kern w:val="0"/>
                <w:sz w:val="18"/>
                <w:szCs w:val="18"/>
                <w:lang w:bidi="ar"/>
                <w14:textFill>
                  <w14:solidFill>
                    <w14:schemeClr w14:val="tx1"/>
                  </w14:solidFill>
                </w14:textFill>
              </w:rPr>
            </w:pPr>
          </w:p>
        </w:tc>
        <w:tc>
          <w:tcPr>
            <w:tcW w:w="241" w:type="pct"/>
            <w:tcMar>
              <w:top w:w="15" w:type="dxa"/>
              <w:left w:w="15" w:type="dxa"/>
              <w:right w:w="15" w:type="dxa"/>
            </w:tcMar>
            <w:vAlign w:val="center"/>
          </w:tcPr>
          <w:p w14:paraId="5A3F82BC">
            <w:pPr>
              <w:widowControl/>
              <w:spacing w:line="260" w:lineRule="exact"/>
              <w:jc w:val="center"/>
              <w:textAlignment w:val="top"/>
              <w:rPr>
                <w:rFonts w:hint="eastAsia" w:ascii="宋体" w:hAnsi="宋体" w:cs="宋体"/>
                <w:color w:val="000000" w:themeColor="text1"/>
                <w:kern w:val="0"/>
                <w:sz w:val="18"/>
                <w:szCs w:val="18"/>
                <w:lang w:bidi="ar"/>
                <w14:textFill>
                  <w14:solidFill>
                    <w14:schemeClr w14:val="tx1"/>
                  </w14:solidFill>
                </w14:textFill>
              </w:rPr>
            </w:pPr>
          </w:p>
        </w:tc>
        <w:tc>
          <w:tcPr>
            <w:tcW w:w="231" w:type="pct"/>
            <w:tcMar>
              <w:top w:w="15" w:type="dxa"/>
              <w:left w:w="15" w:type="dxa"/>
              <w:right w:w="15" w:type="dxa"/>
            </w:tcMar>
            <w:vAlign w:val="center"/>
          </w:tcPr>
          <w:p w14:paraId="3C71582F">
            <w:pPr>
              <w:widowControl/>
              <w:spacing w:line="260" w:lineRule="exact"/>
              <w:jc w:val="center"/>
              <w:textAlignment w:val="top"/>
              <w:rPr>
                <w:rFonts w:hint="eastAsia"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val="en-US" w:eastAsia="zh-CN" w:bidi="ar"/>
                <w14:textFill>
                  <w14:solidFill>
                    <w14:schemeClr w14:val="tx1"/>
                  </w14:solidFill>
                </w14:textFill>
              </w:rPr>
              <w:t>3</w:t>
            </w:r>
            <w:r>
              <w:rPr>
                <w:rFonts w:hint="eastAsia" w:ascii="宋体" w:hAnsi="宋体" w:cs="宋体"/>
                <w:color w:val="000000" w:themeColor="text1"/>
                <w:kern w:val="0"/>
                <w:sz w:val="18"/>
                <w:szCs w:val="18"/>
                <w:lang w:bidi="ar"/>
                <w14:textFill>
                  <w14:solidFill>
                    <w14:schemeClr w14:val="tx1"/>
                  </w14:solidFill>
                </w14:textFill>
              </w:rPr>
              <w:t>*1</w:t>
            </w:r>
            <w:r>
              <w:rPr>
                <w:rFonts w:hint="eastAsia" w:ascii="宋体" w:hAnsi="宋体" w:cs="宋体"/>
                <w:color w:val="000000" w:themeColor="text1"/>
                <w:kern w:val="0"/>
                <w:sz w:val="18"/>
                <w:szCs w:val="18"/>
                <w:lang w:val="en-US" w:eastAsia="zh-CN" w:bidi="ar"/>
                <w14:textFill>
                  <w14:solidFill>
                    <w14:schemeClr w14:val="tx1"/>
                  </w14:solidFill>
                </w14:textFill>
              </w:rPr>
              <w:t>8</w:t>
            </w:r>
          </w:p>
        </w:tc>
        <w:tc>
          <w:tcPr>
            <w:tcW w:w="166" w:type="pct"/>
            <w:tcMar>
              <w:top w:w="15" w:type="dxa"/>
              <w:left w:w="15" w:type="dxa"/>
              <w:right w:w="15" w:type="dxa"/>
            </w:tcMar>
            <w:vAlign w:val="center"/>
          </w:tcPr>
          <w:p w14:paraId="4A03234F">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189" w:type="pct"/>
            <w:tcMar>
              <w:top w:w="15" w:type="dxa"/>
              <w:left w:w="15" w:type="dxa"/>
              <w:right w:w="15" w:type="dxa"/>
            </w:tcMar>
            <w:vAlign w:val="center"/>
          </w:tcPr>
          <w:p w14:paraId="4F9ECD72">
            <w:pPr>
              <w:widowControl/>
              <w:spacing w:line="260" w:lineRule="exact"/>
              <w:jc w:val="center"/>
              <w:rPr>
                <w:rFonts w:ascii="Arial" w:hAnsi="Arial" w:cs="Arial"/>
                <w:color w:val="000000" w:themeColor="text1"/>
                <w:sz w:val="18"/>
                <w:szCs w:val="18"/>
                <w14:textFill>
                  <w14:solidFill>
                    <w14:schemeClr w14:val="tx1"/>
                  </w14:solidFill>
                </w14:textFill>
              </w:rPr>
            </w:pPr>
          </w:p>
        </w:tc>
      </w:tr>
      <w:tr w14:paraId="12E043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283" w:hRule="atLeast"/>
          <w:jc w:val="center"/>
        </w:trPr>
        <w:tc>
          <w:tcPr>
            <w:tcW w:w="407" w:type="pct"/>
            <w:vMerge w:val="continue"/>
            <w:tcMar>
              <w:top w:w="15" w:type="dxa"/>
              <w:left w:w="15" w:type="dxa"/>
              <w:right w:w="15" w:type="dxa"/>
            </w:tcMar>
            <w:vAlign w:val="center"/>
          </w:tcPr>
          <w:p w14:paraId="7646AD50">
            <w:pPr>
              <w:widowControl/>
              <w:spacing w:line="260" w:lineRule="exact"/>
              <w:jc w:val="center"/>
              <w:rPr>
                <w:rFonts w:ascii="宋体" w:hAnsi="宋体" w:cs="宋体"/>
                <w:color w:val="000000" w:themeColor="text1"/>
                <w:sz w:val="18"/>
                <w:szCs w:val="18"/>
                <w14:textFill>
                  <w14:solidFill>
                    <w14:schemeClr w14:val="tx1"/>
                  </w14:solidFill>
                </w14:textFill>
              </w:rPr>
            </w:pPr>
          </w:p>
        </w:tc>
        <w:tc>
          <w:tcPr>
            <w:tcW w:w="288" w:type="pct"/>
            <w:vMerge w:val="continue"/>
            <w:noWrap/>
            <w:tcMar>
              <w:top w:w="15" w:type="dxa"/>
              <w:left w:w="15" w:type="dxa"/>
              <w:right w:w="15" w:type="dxa"/>
            </w:tcMar>
            <w:vAlign w:val="center"/>
          </w:tcPr>
          <w:p w14:paraId="3786EE65">
            <w:pPr>
              <w:widowControl/>
              <w:spacing w:line="240" w:lineRule="exact"/>
              <w:jc w:val="center"/>
              <w:textAlignment w:val="top"/>
              <w:rPr>
                <w:rFonts w:ascii="宋体" w:hAnsi="宋体" w:cs="宋体"/>
                <w:color w:val="000000" w:themeColor="text1"/>
                <w:kern w:val="0"/>
                <w:sz w:val="18"/>
                <w:szCs w:val="18"/>
                <w:lang w:bidi="ar"/>
                <w14:textFill>
                  <w14:solidFill>
                    <w14:schemeClr w14:val="tx1"/>
                  </w14:solidFill>
                </w14:textFill>
              </w:rPr>
            </w:pPr>
          </w:p>
        </w:tc>
        <w:tc>
          <w:tcPr>
            <w:tcW w:w="268" w:type="pct"/>
            <w:tcMar>
              <w:top w:w="15" w:type="dxa"/>
              <w:left w:w="15" w:type="dxa"/>
              <w:right w:w="15" w:type="dxa"/>
            </w:tcMar>
            <w:vAlign w:val="center"/>
          </w:tcPr>
          <w:p w14:paraId="3CEA505B">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33</w:t>
            </w:r>
          </w:p>
        </w:tc>
        <w:tc>
          <w:tcPr>
            <w:tcW w:w="1218" w:type="pct"/>
            <w:tcMar>
              <w:top w:w="15" w:type="dxa"/>
              <w:left w:w="15" w:type="dxa"/>
              <w:right w:w="15" w:type="dxa"/>
            </w:tcMar>
            <w:vAlign w:val="center"/>
          </w:tcPr>
          <w:p w14:paraId="32123CA0">
            <w:pPr>
              <w:widowControl/>
              <w:spacing w:line="240" w:lineRule="exact"/>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b/>
                <w:color w:val="000000" w:themeColor="text1"/>
                <w:kern w:val="0"/>
                <w:sz w:val="18"/>
                <w:szCs w:val="18"/>
                <w:lang w:bidi="ar"/>
                <w14:textFill>
                  <w14:solidFill>
                    <w14:schemeClr w14:val="tx1"/>
                  </w14:solidFill>
                </w14:textFill>
              </w:rPr>
              <w:t>*</w:t>
            </w:r>
            <w:r>
              <w:rPr>
                <w:rFonts w:hint="eastAsia" w:ascii="宋体" w:hAnsi="宋体" w:cs="宋体"/>
                <w:color w:val="000000" w:themeColor="text1"/>
                <w:kern w:val="0"/>
                <w:sz w:val="18"/>
                <w:szCs w:val="18"/>
                <w:lang w:bidi="ar"/>
                <w14:textFill>
                  <w14:solidFill>
                    <w14:schemeClr w14:val="tx1"/>
                  </w14:solidFill>
                </w14:textFill>
              </w:rPr>
              <w:t>新能源汽车动力蓄电池及管理技术</w:t>
            </w:r>
          </w:p>
        </w:tc>
        <w:tc>
          <w:tcPr>
            <w:tcW w:w="208" w:type="pct"/>
            <w:tcMar>
              <w:top w:w="15" w:type="dxa"/>
              <w:left w:w="15" w:type="dxa"/>
              <w:right w:w="15" w:type="dxa"/>
            </w:tcMar>
            <w:vAlign w:val="center"/>
          </w:tcPr>
          <w:p w14:paraId="74C8E750">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A</w:t>
            </w:r>
          </w:p>
        </w:tc>
        <w:tc>
          <w:tcPr>
            <w:tcW w:w="272" w:type="pct"/>
            <w:tcMar>
              <w:top w:w="15" w:type="dxa"/>
              <w:left w:w="15" w:type="dxa"/>
              <w:right w:w="15" w:type="dxa"/>
            </w:tcMar>
            <w:vAlign w:val="center"/>
          </w:tcPr>
          <w:p w14:paraId="105983E9">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3.5</w:t>
            </w:r>
          </w:p>
        </w:tc>
        <w:tc>
          <w:tcPr>
            <w:tcW w:w="320" w:type="pct"/>
            <w:tcMar>
              <w:top w:w="15" w:type="dxa"/>
              <w:left w:w="15" w:type="dxa"/>
              <w:right w:w="15" w:type="dxa"/>
            </w:tcMar>
            <w:vAlign w:val="center"/>
          </w:tcPr>
          <w:p w14:paraId="1120E3C7">
            <w:pPr>
              <w:widowControl/>
              <w:spacing w:line="260" w:lineRule="exact"/>
              <w:jc w:val="center"/>
              <w:textAlignment w:val="top"/>
              <w:rPr>
                <w:rFonts w:hint="default" w:ascii="宋体" w:hAnsi="宋体" w:eastAsia="宋体" w:cs="宋体"/>
                <w:color w:val="000000" w:themeColor="text1"/>
                <w:sz w:val="18"/>
                <w:szCs w:val="18"/>
                <w:lang w:val="en-US" w:eastAsia="zh-CN"/>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5</w:t>
            </w:r>
            <w:r>
              <w:rPr>
                <w:rFonts w:hint="eastAsia" w:ascii="宋体" w:hAnsi="宋体" w:cs="宋体"/>
                <w:color w:val="000000" w:themeColor="text1"/>
                <w:kern w:val="0"/>
                <w:sz w:val="18"/>
                <w:szCs w:val="18"/>
                <w:lang w:val="en-US" w:eastAsia="zh-CN" w:bidi="ar"/>
                <w14:textFill>
                  <w14:solidFill>
                    <w14:schemeClr w14:val="tx1"/>
                  </w14:solidFill>
                </w14:textFill>
              </w:rPr>
              <w:t>4</w:t>
            </w:r>
          </w:p>
        </w:tc>
        <w:tc>
          <w:tcPr>
            <w:tcW w:w="241" w:type="pct"/>
            <w:tcMar>
              <w:top w:w="15" w:type="dxa"/>
              <w:left w:w="15" w:type="dxa"/>
              <w:right w:w="15" w:type="dxa"/>
            </w:tcMar>
            <w:vAlign w:val="center"/>
          </w:tcPr>
          <w:p w14:paraId="575DC059">
            <w:pPr>
              <w:widowControl/>
              <w:spacing w:line="260" w:lineRule="exact"/>
              <w:jc w:val="center"/>
              <w:textAlignment w:val="top"/>
              <w:rPr>
                <w:rFonts w:hint="default" w:ascii="宋体" w:hAnsi="宋体" w:eastAsia="宋体" w:cs="宋体"/>
                <w:color w:val="000000" w:themeColor="text1"/>
                <w:sz w:val="18"/>
                <w:szCs w:val="18"/>
                <w:lang w:val="en-US" w:eastAsia="zh-CN"/>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2</w:t>
            </w:r>
            <w:r>
              <w:rPr>
                <w:rFonts w:hint="eastAsia" w:ascii="宋体" w:hAnsi="宋体" w:cs="宋体"/>
                <w:color w:val="000000" w:themeColor="text1"/>
                <w:kern w:val="0"/>
                <w:sz w:val="18"/>
                <w:szCs w:val="18"/>
                <w:lang w:val="en-US" w:eastAsia="zh-CN" w:bidi="ar"/>
                <w14:textFill>
                  <w14:solidFill>
                    <w14:schemeClr w14:val="tx1"/>
                  </w14:solidFill>
                </w14:textFill>
              </w:rPr>
              <w:t>7</w:t>
            </w:r>
          </w:p>
        </w:tc>
        <w:tc>
          <w:tcPr>
            <w:tcW w:w="218" w:type="pct"/>
            <w:tcMar>
              <w:top w:w="15" w:type="dxa"/>
              <w:left w:w="15" w:type="dxa"/>
              <w:right w:w="15" w:type="dxa"/>
            </w:tcMar>
            <w:vAlign w:val="center"/>
          </w:tcPr>
          <w:p w14:paraId="76E240EC">
            <w:pPr>
              <w:widowControl/>
              <w:spacing w:line="260" w:lineRule="exact"/>
              <w:jc w:val="center"/>
              <w:textAlignment w:val="top"/>
              <w:rPr>
                <w:rFonts w:hint="default" w:ascii="宋体" w:hAnsi="宋体" w:eastAsia="宋体" w:cs="宋体"/>
                <w:color w:val="000000" w:themeColor="text1"/>
                <w:sz w:val="18"/>
                <w:szCs w:val="18"/>
                <w:lang w:val="en-US" w:eastAsia="zh-CN"/>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2</w:t>
            </w:r>
            <w:r>
              <w:rPr>
                <w:rFonts w:hint="eastAsia" w:ascii="宋体" w:hAnsi="宋体" w:cs="宋体"/>
                <w:color w:val="000000" w:themeColor="text1"/>
                <w:kern w:val="0"/>
                <w:sz w:val="18"/>
                <w:szCs w:val="18"/>
                <w:lang w:val="en-US" w:eastAsia="zh-CN" w:bidi="ar"/>
                <w14:textFill>
                  <w14:solidFill>
                    <w14:schemeClr w14:val="tx1"/>
                  </w14:solidFill>
                </w14:textFill>
              </w:rPr>
              <w:t>7</w:t>
            </w:r>
          </w:p>
        </w:tc>
        <w:tc>
          <w:tcPr>
            <w:tcW w:w="247" w:type="pct"/>
            <w:tcMar>
              <w:top w:w="15" w:type="dxa"/>
              <w:left w:w="15" w:type="dxa"/>
              <w:right w:w="15" w:type="dxa"/>
            </w:tcMar>
            <w:vAlign w:val="center"/>
          </w:tcPr>
          <w:p w14:paraId="18B1BA5D">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S</w:t>
            </w:r>
          </w:p>
        </w:tc>
        <w:tc>
          <w:tcPr>
            <w:tcW w:w="236" w:type="pct"/>
            <w:tcMar>
              <w:top w:w="15" w:type="dxa"/>
              <w:left w:w="15" w:type="dxa"/>
              <w:right w:w="15" w:type="dxa"/>
            </w:tcMar>
            <w:vAlign w:val="center"/>
          </w:tcPr>
          <w:p w14:paraId="26F023C7">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41" w:type="pct"/>
            <w:tcMar>
              <w:top w:w="15" w:type="dxa"/>
              <w:left w:w="15" w:type="dxa"/>
              <w:right w:w="15" w:type="dxa"/>
            </w:tcMar>
            <w:vAlign w:val="center"/>
          </w:tcPr>
          <w:p w14:paraId="0E6E2E14">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41" w:type="pct"/>
            <w:tcMar>
              <w:top w:w="15" w:type="dxa"/>
              <w:left w:w="15" w:type="dxa"/>
              <w:right w:w="15" w:type="dxa"/>
            </w:tcMar>
            <w:vAlign w:val="center"/>
          </w:tcPr>
          <w:p w14:paraId="5BCE5F21">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31" w:type="pct"/>
            <w:tcMar>
              <w:top w:w="15" w:type="dxa"/>
              <w:left w:w="15" w:type="dxa"/>
              <w:right w:w="15" w:type="dxa"/>
            </w:tcMar>
            <w:vAlign w:val="center"/>
          </w:tcPr>
          <w:p w14:paraId="6BF8D1D4">
            <w:pPr>
              <w:widowControl/>
              <w:spacing w:line="260" w:lineRule="exact"/>
              <w:jc w:val="center"/>
              <w:textAlignment w:val="center"/>
              <w:rPr>
                <w:rFonts w:ascii="宋体" w:hAnsi="宋体" w:cs="宋体"/>
                <w:color w:val="000000" w:themeColor="text1"/>
                <w:spacing w:val="-17"/>
                <w:kern w:val="0"/>
                <w:sz w:val="18"/>
                <w:szCs w:val="18"/>
                <w:lang w:bidi="ar"/>
                <w14:textFill>
                  <w14:solidFill>
                    <w14:schemeClr w14:val="tx1"/>
                  </w14:solidFill>
                </w14:textFill>
              </w:rPr>
            </w:pPr>
            <w:r>
              <w:rPr>
                <w:rFonts w:hint="eastAsia" w:ascii="宋体" w:hAnsi="宋体" w:cs="宋体"/>
                <w:color w:val="000000" w:themeColor="text1"/>
                <w:kern w:val="0"/>
                <w:sz w:val="18"/>
                <w:szCs w:val="18"/>
                <w:lang w:val="en-US" w:eastAsia="zh-CN" w:bidi="ar"/>
                <w14:textFill>
                  <w14:solidFill>
                    <w14:schemeClr w14:val="tx1"/>
                  </w14:solidFill>
                </w14:textFill>
              </w:rPr>
              <w:t>3</w:t>
            </w:r>
            <w:r>
              <w:rPr>
                <w:rFonts w:hint="eastAsia" w:ascii="宋体" w:hAnsi="宋体" w:cs="宋体"/>
                <w:color w:val="000000" w:themeColor="text1"/>
                <w:kern w:val="0"/>
                <w:sz w:val="18"/>
                <w:szCs w:val="18"/>
                <w:lang w:bidi="ar"/>
                <w14:textFill>
                  <w14:solidFill>
                    <w14:schemeClr w14:val="tx1"/>
                  </w14:solidFill>
                </w14:textFill>
              </w:rPr>
              <w:t>*1</w:t>
            </w:r>
            <w:r>
              <w:rPr>
                <w:rFonts w:hint="eastAsia" w:ascii="宋体" w:hAnsi="宋体" w:cs="宋体"/>
                <w:color w:val="000000" w:themeColor="text1"/>
                <w:kern w:val="0"/>
                <w:sz w:val="18"/>
                <w:szCs w:val="18"/>
                <w:lang w:val="en-US" w:eastAsia="zh-CN" w:bidi="ar"/>
                <w14:textFill>
                  <w14:solidFill>
                    <w14:schemeClr w14:val="tx1"/>
                  </w14:solidFill>
                </w14:textFill>
              </w:rPr>
              <w:t>8</w:t>
            </w:r>
          </w:p>
        </w:tc>
        <w:tc>
          <w:tcPr>
            <w:tcW w:w="166" w:type="pct"/>
            <w:tcMar>
              <w:top w:w="15" w:type="dxa"/>
              <w:left w:w="15" w:type="dxa"/>
              <w:right w:w="15" w:type="dxa"/>
            </w:tcMar>
            <w:vAlign w:val="center"/>
          </w:tcPr>
          <w:p w14:paraId="66B0AF31">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189" w:type="pct"/>
            <w:tcMar>
              <w:top w:w="15" w:type="dxa"/>
              <w:left w:w="15" w:type="dxa"/>
              <w:right w:w="15" w:type="dxa"/>
            </w:tcMar>
            <w:vAlign w:val="center"/>
          </w:tcPr>
          <w:p w14:paraId="6631FDC8">
            <w:pPr>
              <w:widowControl/>
              <w:spacing w:line="260" w:lineRule="exact"/>
              <w:jc w:val="center"/>
              <w:rPr>
                <w:rFonts w:ascii="Arial" w:hAnsi="Arial" w:cs="Arial"/>
                <w:color w:val="000000" w:themeColor="text1"/>
                <w:sz w:val="18"/>
                <w:szCs w:val="18"/>
                <w14:textFill>
                  <w14:solidFill>
                    <w14:schemeClr w14:val="tx1"/>
                  </w14:solidFill>
                </w14:textFill>
              </w:rPr>
            </w:pPr>
          </w:p>
        </w:tc>
      </w:tr>
      <w:bookmarkEnd w:id="23"/>
      <w:tr w14:paraId="44AEBF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90" w:hRule="atLeast"/>
          <w:jc w:val="center"/>
        </w:trPr>
        <w:tc>
          <w:tcPr>
            <w:tcW w:w="407" w:type="pct"/>
            <w:vMerge w:val="continue"/>
            <w:tcMar>
              <w:top w:w="15" w:type="dxa"/>
              <w:left w:w="15" w:type="dxa"/>
              <w:right w:w="15" w:type="dxa"/>
            </w:tcMar>
            <w:vAlign w:val="center"/>
          </w:tcPr>
          <w:p w14:paraId="3F358E0A">
            <w:pPr>
              <w:widowControl/>
              <w:spacing w:line="260" w:lineRule="exact"/>
              <w:jc w:val="center"/>
              <w:rPr>
                <w:rFonts w:ascii="宋体" w:hAnsi="宋体" w:cs="宋体"/>
                <w:color w:val="000000" w:themeColor="text1"/>
                <w:sz w:val="18"/>
                <w:szCs w:val="18"/>
                <w14:textFill>
                  <w14:solidFill>
                    <w14:schemeClr w14:val="tx1"/>
                  </w14:solidFill>
                </w14:textFill>
              </w:rPr>
            </w:pPr>
            <w:bookmarkStart w:id="24" w:name="_Hlk201309931"/>
          </w:p>
        </w:tc>
        <w:tc>
          <w:tcPr>
            <w:tcW w:w="288" w:type="pct"/>
            <w:vMerge w:val="continue"/>
            <w:noWrap/>
            <w:tcMar>
              <w:top w:w="15" w:type="dxa"/>
              <w:left w:w="15" w:type="dxa"/>
              <w:right w:w="15" w:type="dxa"/>
            </w:tcMar>
            <w:vAlign w:val="center"/>
          </w:tcPr>
          <w:p w14:paraId="639E7CA3">
            <w:pPr>
              <w:widowControl/>
              <w:spacing w:line="240" w:lineRule="exact"/>
              <w:jc w:val="center"/>
              <w:textAlignment w:val="top"/>
              <w:rPr>
                <w:rFonts w:ascii="宋体" w:hAnsi="宋体" w:cs="宋体"/>
                <w:color w:val="000000" w:themeColor="text1"/>
                <w:kern w:val="0"/>
                <w:sz w:val="18"/>
                <w:szCs w:val="18"/>
                <w:lang w:bidi="ar"/>
                <w14:textFill>
                  <w14:solidFill>
                    <w14:schemeClr w14:val="tx1"/>
                  </w14:solidFill>
                </w14:textFill>
              </w:rPr>
            </w:pPr>
          </w:p>
        </w:tc>
        <w:tc>
          <w:tcPr>
            <w:tcW w:w="268" w:type="pct"/>
            <w:tcMar>
              <w:top w:w="15" w:type="dxa"/>
              <w:left w:w="15" w:type="dxa"/>
              <w:right w:w="15" w:type="dxa"/>
            </w:tcMar>
            <w:vAlign w:val="center"/>
          </w:tcPr>
          <w:p w14:paraId="4C1EF022">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w:t>
            </w:r>
            <w:r>
              <w:rPr>
                <w:rFonts w:ascii="宋体" w:hAnsi="宋体" w:cs="宋体"/>
                <w:color w:val="000000" w:themeColor="text1"/>
                <w:sz w:val="18"/>
                <w:szCs w:val="18"/>
                <w14:textFill>
                  <w14:solidFill>
                    <w14:schemeClr w14:val="tx1"/>
                  </w14:solidFill>
                </w14:textFill>
              </w:rPr>
              <w:t>4</w:t>
            </w:r>
          </w:p>
        </w:tc>
        <w:tc>
          <w:tcPr>
            <w:tcW w:w="1218" w:type="pct"/>
            <w:tcMar>
              <w:top w:w="15" w:type="dxa"/>
              <w:left w:w="15" w:type="dxa"/>
              <w:right w:w="15" w:type="dxa"/>
            </w:tcMar>
            <w:vAlign w:val="center"/>
          </w:tcPr>
          <w:p w14:paraId="3DC46A48">
            <w:pPr>
              <w:widowControl/>
              <w:spacing w:line="240" w:lineRule="exact"/>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b/>
                <w:color w:val="000000" w:themeColor="text1"/>
                <w:kern w:val="0"/>
                <w:sz w:val="18"/>
                <w:szCs w:val="18"/>
                <w:lang w:bidi="ar"/>
                <w14:textFill>
                  <w14:solidFill>
                    <w14:schemeClr w14:val="tx1"/>
                  </w14:solidFill>
                </w14:textFill>
              </w:rPr>
              <w:t>*</w:t>
            </w:r>
            <w:r>
              <w:rPr>
                <w:rFonts w:hint="eastAsia" w:ascii="宋体" w:hAnsi="宋体" w:cs="宋体"/>
                <w:color w:val="000000" w:themeColor="text1"/>
                <w:kern w:val="0"/>
                <w:sz w:val="18"/>
                <w:szCs w:val="18"/>
                <w:lang w:bidi="ar"/>
                <w14:textFill>
                  <w14:solidFill>
                    <w14:schemeClr w14:val="tx1"/>
                  </w14:solidFill>
                </w14:textFill>
              </w:rPr>
              <w:t>新能源汽车驱动电机及控制技术</w:t>
            </w:r>
          </w:p>
        </w:tc>
        <w:tc>
          <w:tcPr>
            <w:tcW w:w="208" w:type="pct"/>
            <w:tcMar>
              <w:top w:w="15" w:type="dxa"/>
              <w:left w:w="15" w:type="dxa"/>
              <w:right w:w="15" w:type="dxa"/>
            </w:tcMar>
            <w:vAlign w:val="center"/>
          </w:tcPr>
          <w:p w14:paraId="208A2745">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A</w:t>
            </w:r>
          </w:p>
        </w:tc>
        <w:tc>
          <w:tcPr>
            <w:tcW w:w="272" w:type="pct"/>
            <w:tcMar>
              <w:top w:w="15" w:type="dxa"/>
              <w:left w:w="15" w:type="dxa"/>
              <w:right w:w="15" w:type="dxa"/>
            </w:tcMar>
            <w:vAlign w:val="center"/>
          </w:tcPr>
          <w:p w14:paraId="24949FDD">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3.5</w:t>
            </w:r>
          </w:p>
        </w:tc>
        <w:tc>
          <w:tcPr>
            <w:tcW w:w="320" w:type="pct"/>
            <w:tcMar>
              <w:top w:w="15" w:type="dxa"/>
              <w:left w:w="15" w:type="dxa"/>
              <w:right w:w="15" w:type="dxa"/>
            </w:tcMar>
            <w:vAlign w:val="center"/>
          </w:tcPr>
          <w:p w14:paraId="5D1AFABE">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5</w:t>
            </w:r>
            <w:r>
              <w:rPr>
                <w:rFonts w:hint="eastAsia" w:ascii="宋体" w:hAnsi="宋体" w:cs="宋体"/>
                <w:color w:val="000000" w:themeColor="text1"/>
                <w:kern w:val="0"/>
                <w:sz w:val="18"/>
                <w:szCs w:val="18"/>
                <w:lang w:val="en-US" w:eastAsia="zh-CN" w:bidi="ar"/>
                <w14:textFill>
                  <w14:solidFill>
                    <w14:schemeClr w14:val="tx1"/>
                  </w14:solidFill>
                </w14:textFill>
              </w:rPr>
              <w:t>4</w:t>
            </w:r>
          </w:p>
        </w:tc>
        <w:tc>
          <w:tcPr>
            <w:tcW w:w="241" w:type="pct"/>
            <w:tcMar>
              <w:top w:w="15" w:type="dxa"/>
              <w:left w:w="15" w:type="dxa"/>
              <w:right w:w="15" w:type="dxa"/>
            </w:tcMar>
            <w:vAlign w:val="center"/>
          </w:tcPr>
          <w:p w14:paraId="59A924BC">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2</w:t>
            </w:r>
            <w:r>
              <w:rPr>
                <w:rFonts w:hint="eastAsia" w:ascii="宋体" w:hAnsi="宋体" w:cs="宋体"/>
                <w:color w:val="000000" w:themeColor="text1"/>
                <w:kern w:val="0"/>
                <w:sz w:val="18"/>
                <w:szCs w:val="18"/>
                <w:lang w:val="en-US" w:eastAsia="zh-CN" w:bidi="ar"/>
                <w14:textFill>
                  <w14:solidFill>
                    <w14:schemeClr w14:val="tx1"/>
                  </w14:solidFill>
                </w14:textFill>
              </w:rPr>
              <w:t>7</w:t>
            </w:r>
          </w:p>
        </w:tc>
        <w:tc>
          <w:tcPr>
            <w:tcW w:w="218" w:type="pct"/>
            <w:tcMar>
              <w:top w:w="15" w:type="dxa"/>
              <w:left w:w="15" w:type="dxa"/>
              <w:right w:w="15" w:type="dxa"/>
            </w:tcMar>
            <w:vAlign w:val="center"/>
          </w:tcPr>
          <w:p w14:paraId="18A6C195">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2</w:t>
            </w:r>
            <w:r>
              <w:rPr>
                <w:rFonts w:hint="eastAsia" w:ascii="宋体" w:hAnsi="宋体" w:cs="宋体"/>
                <w:color w:val="000000" w:themeColor="text1"/>
                <w:kern w:val="0"/>
                <w:sz w:val="18"/>
                <w:szCs w:val="18"/>
                <w:lang w:val="en-US" w:eastAsia="zh-CN" w:bidi="ar"/>
                <w14:textFill>
                  <w14:solidFill>
                    <w14:schemeClr w14:val="tx1"/>
                  </w14:solidFill>
                </w14:textFill>
              </w:rPr>
              <w:t>7</w:t>
            </w:r>
          </w:p>
        </w:tc>
        <w:tc>
          <w:tcPr>
            <w:tcW w:w="247" w:type="pct"/>
            <w:tcMar>
              <w:top w:w="15" w:type="dxa"/>
              <w:left w:w="15" w:type="dxa"/>
              <w:right w:w="15" w:type="dxa"/>
            </w:tcMar>
            <w:vAlign w:val="center"/>
          </w:tcPr>
          <w:p w14:paraId="5DC424A0">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S</w:t>
            </w:r>
          </w:p>
        </w:tc>
        <w:tc>
          <w:tcPr>
            <w:tcW w:w="236" w:type="pct"/>
            <w:tcMar>
              <w:top w:w="15" w:type="dxa"/>
              <w:left w:w="15" w:type="dxa"/>
              <w:right w:w="15" w:type="dxa"/>
            </w:tcMar>
            <w:vAlign w:val="center"/>
          </w:tcPr>
          <w:p w14:paraId="46E6B6BC">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41" w:type="pct"/>
            <w:tcMar>
              <w:top w:w="15" w:type="dxa"/>
              <w:left w:w="15" w:type="dxa"/>
              <w:right w:w="15" w:type="dxa"/>
            </w:tcMar>
            <w:vAlign w:val="center"/>
          </w:tcPr>
          <w:p w14:paraId="587A1738">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41" w:type="pct"/>
            <w:tcMar>
              <w:top w:w="15" w:type="dxa"/>
              <w:left w:w="15" w:type="dxa"/>
              <w:right w:w="15" w:type="dxa"/>
            </w:tcMar>
            <w:vAlign w:val="center"/>
          </w:tcPr>
          <w:p w14:paraId="2F603105">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31" w:type="pct"/>
            <w:tcMar>
              <w:top w:w="15" w:type="dxa"/>
              <w:left w:w="15" w:type="dxa"/>
              <w:right w:w="15" w:type="dxa"/>
            </w:tcMar>
            <w:vAlign w:val="center"/>
          </w:tcPr>
          <w:p w14:paraId="3B799219">
            <w:pPr>
              <w:widowControl/>
              <w:spacing w:line="260" w:lineRule="exact"/>
              <w:jc w:val="center"/>
              <w:textAlignment w:val="center"/>
              <w:rPr>
                <w:rFonts w:ascii="宋体" w:hAnsi="宋体" w:cs="宋体"/>
                <w:color w:val="000000" w:themeColor="text1"/>
                <w:spacing w:val="-17"/>
                <w:kern w:val="0"/>
                <w:sz w:val="18"/>
                <w:szCs w:val="18"/>
                <w:lang w:bidi="ar"/>
                <w14:textFill>
                  <w14:solidFill>
                    <w14:schemeClr w14:val="tx1"/>
                  </w14:solidFill>
                </w14:textFill>
              </w:rPr>
            </w:pPr>
            <w:r>
              <w:rPr>
                <w:rFonts w:hint="eastAsia" w:ascii="宋体" w:hAnsi="宋体" w:cs="宋体"/>
                <w:color w:val="000000" w:themeColor="text1"/>
                <w:kern w:val="0"/>
                <w:sz w:val="18"/>
                <w:szCs w:val="18"/>
                <w:lang w:val="en-US" w:eastAsia="zh-CN" w:bidi="ar"/>
                <w14:textFill>
                  <w14:solidFill>
                    <w14:schemeClr w14:val="tx1"/>
                  </w14:solidFill>
                </w14:textFill>
              </w:rPr>
              <w:t>3</w:t>
            </w:r>
            <w:r>
              <w:rPr>
                <w:rFonts w:hint="eastAsia" w:ascii="宋体" w:hAnsi="宋体" w:cs="宋体"/>
                <w:color w:val="000000" w:themeColor="text1"/>
                <w:kern w:val="0"/>
                <w:sz w:val="18"/>
                <w:szCs w:val="18"/>
                <w:lang w:bidi="ar"/>
                <w14:textFill>
                  <w14:solidFill>
                    <w14:schemeClr w14:val="tx1"/>
                  </w14:solidFill>
                </w14:textFill>
              </w:rPr>
              <w:t>*1</w:t>
            </w:r>
            <w:r>
              <w:rPr>
                <w:rFonts w:hint="eastAsia" w:ascii="宋体" w:hAnsi="宋体" w:cs="宋体"/>
                <w:color w:val="000000" w:themeColor="text1"/>
                <w:kern w:val="0"/>
                <w:sz w:val="18"/>
                <w:szCs w:val="18"/>
                <w:lang w:val="en-US" w:eastAsia="zh-CN" w:bidi="ar"/>
                <w14:textFill>
                  <w14:solidFill>
                    <w14:schemeClr w14:val="tx1"/>
                  </w14:solidFill>
                </w14:textFill>
              </w:rPr>
              <w:t>8</w:t>
            </w:r>
          </w:p>
        </w:tc>
        <w:tc>
          <w:tcPr>
            <w:tcW w:w="166" w:type="pct"/>
            <w:tcMar>
              <w:top w:w="15" w:type="dxa"/>
              <w:left w:w="15" w:type="dxa"/>
              <w:right w:w="15" w:type="dxa"/>
            </w:tcMar>
            <w:vAlign w:val="center"/>
          </w:tcPr>
          <w:p w14:paraId="2FE96F18">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189" w:type="pct"/>
            <w:tcMar>
              <w:top w:w="15" w:type="dxa"/>
              <w:left w:w="15" w:type="dxa"/>
              <w:right w:w="15" w:type="dxa"/>
            </w:tcMar>
            <w:vAlign w:val="center"/>
          </w:tcPr>
          <w:p w14:paraId="2269E8E3">
            <w:pPr>
              <w:widowControl/>
              <w:spacing w:line="260" w:lineRule="exact"/>
              <w:jc w:val="center"/>
              <w:rPr>
                <w:rFonts w:ascii="Arial" w:hAnsi="Arial" w:cs="Arial"/>
                <w:color w:val="000000" w:themeColor="text1"/>
                <w:sz w:val="18"/>
                <w:szCs w:val="18"/>
                <w14:textFill>
                  <w14:solidFill>
                    <w14:schemeClr w14:val="tx1"/>
                  </w14:solidFill>
                </w14:textFill>
              </w:rPr>
            </w:pPr>
          </w:p>
        </w:tc>
      </w:tr>
      <w:tr w14:paraId="6F13FC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275" w:hRule="atLeast"/>
          <w:jc w:val="center"/>
        </w:trPr>
        <w:tc>
          <w:tcPr>
            <w:tcW w:w="407" w:type="pct"/>
            <w:vMerge w:val="continue"/>
            <w:tcMar>
              <w:top w:w="15" w:type="dxa"/>
              <w:left w:w="15" w:type="dxa"/>
              <w:right w:w="15" w:type="dxa"/>
            </w:tcMar>
            <w:vAlign w:val="center"/>
          </w:tcPr>
          <w:p w14:paraId="4563C4D1">
            <w:pPr>
              <w:widowControl/>
              <w:spacing w:line="260" w:lineRule="exact"/>
              <w:jc w:val="center"/>
              <w:rPr>
                <w:rFonts w:ascii="宋体" w:hAnsi="宋体" w:cs="宋体"/>
                <w:color w:val="000000" w:themeColor="text1"/>
                <w:sz w:val="18"/>
                <w:szCs w:val="18"/>
                <w14:textFill>
                  <w14:solidFill>
                    <w14:schemeClr w14:val="tx1"/>
                  </w14:solidFill>
                </w14:textFill>
              </w:rPr>
            </w:pPr>
          </w:p>
        </w:tc>
        <w:tc>
          <w:tcPr>
            <w:tcW w:w="288" w:type="pct"/>
            <w:vMerge w:val="continue"/>
            <w:noWrap/>
            <w:tcMar>
              <w:top w:w="15" w:type="dxa"/>
              <w:left w:w="15" w:type="dxa"/>
              <w:right w:w="15" w:type="dxa"/>
            </w:tcMar>
            <w:vAlign w:val="center"/>
          </w:tcPr>
          <w:p w14:paraId="0ABA72D0">
            <w:pPr>
              <w:widowControl/>
              <w:spacing w:line="240" w:lineRule="exact"/>
              <w:jc w:val="center"/>
              <w:textAlignment w:val="top"/>
              <w:rPr>
                <w:rFonts w:ascii="宋体" w:hAnsi="宋体" w:cs="宋体"/>
                <w:color w:val="000000" w:themeColor="text1"/>
                <w:kern w:val="0"/>
                <w:sz w:val="18"/>
                <w:szCs w:val="18"/>
                <w:lang w:bidi="ar"/>
                <w14:textFill>
                  <w14:solidFill>
                    <w14:schemeClr w14:val="tx1"/>
                  </w14:solidFill>
                </w14:textFill>
              </w:rPr>
            </w:pPr>
          </w:p>
        </w:tc>
        <w:tc>
          <w:tcPr>
            <w:tcW w:w="268" w:type="pct"/>
            <w:tcMar>
              <w:top w:w="15" w:type="dxa"/>
              <w:left w:w="15" w:type="dxa"/>
              <w:right w:w="15" w:type="dxa"/>
            </w:tcMar>
            <w:vAlign w:val="center"/>
          </w:tcPr>
          <w:p w14:paraId="6311C149">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w:t>
            </w:r>
            <w:r>
              <w:rPr>
                <w:rFonts w:ascii="宋体" w:hAnsi="宋体" w:cs="宋体"/>
                <w:color w:val="000000" w:themeColor="text1"/>
                <w:sz w:val="18"/>
                <w:szCs w:val="18"/>
                <w14:textFill>
                  <w14:solidFill>
                    <w14:schemeClr w14:val="tx1"/>
                  </w14:solidFill>
                </w14:textFill>
              </w:rPr>
              <w:t>5</w:t>
            </w:r>
          </w:p>
        </w:tc>
        <w:tc>
          <w:tcPr>
            <w:tcW w:w="1218" w:type="pct"/>
            <w:tcMar>
              <w:top w:w="15" w:type="dxa"/>
              <w:left w:w="15" w:type="dxa"/>
              <w:right w:w="15" w:type="dxa"/>
            </w:tcMar>
            <w:vAlign w:val="center"/>
          </w:tcPr>
          <w:p w14:paraId="5C0EDB2A">
            <w:pPr>
              <w:widowControl/>
              <w:spacing w:line="260" w:lineRule="exact"/>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b/>
                <w:color w:val="000000" w:themeColor="text1"/>
                <w:kern w:val="0"/>
                <w:sz w:val="18"/>
                <w:szCs w:val="18"/>
                <w:lang w:bidi="ar"/>
                <w14:textFill>
                  <w14:solidFill>
                    <w14:schemeClr w14:val="tx1"/>
                  </w14:solidFill>
                </w14:textFill>
              </w:rPr>
              <w:t>*</w:t>
            </w:r>
            <w:r>
              <w:rPr>
                <w:rFonts w:hint="eastAsia" w:ascii="宋体" w:hAnsi="宋体" w:cs="宋体"/>
                <w:color w:val="000000" w:themeColor="text1"/>
                <w:kern w:val="0"/>
                <w:sz w:val="18"/>
                <w:szCs w:val="18"/>
                <w:lang w:val="en-US" w:eastAsia="zh-CN" w:bidi="ar"/>
                <w14:textFill>
                  <w14:solidFill>
                    <w14:schemeClr w14:val="tx1"/>
                  </w14:solidFill>
                </w14:textFill>
              </w:rPr>
              <w:t>新能源汽车故障诊断技术</w:t>
            </w:r>
          </w:p>
        </w:tc>
        <w:tc>
          <w:tcPr>
            <w:tcW w:w="208" w:type="pct"/>
            <w:tcMar>
              <w:top w:w="15" w:type="dxa"/>
              <w:left w:w="15" w:type="dxa"/>
              <w:right w:w="15" w:type="dxa"/>
            </w:tcMar>
            <w:vAlign w:val="center"/>
          </w:tcPr>
          <w:p w14:paraId="6EF36347">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A</w:t>
            </w:r>
          </w:p>
        </w:tc>
        <w:tc>
          <w:tcPr>
            <w:tcW w:w="272" w:type="pct"/>
            <w:tcMar>
              <w:top w:w="15" w:type="dxa"/>
              <w:left w:w="15" w:type="dxa"/>
              <w:right w:w="15" w:type="dxa"/>
            </w:tcMar>
            <w:vAlign w:val="center"/>
          </w:tcPr>
          <w:p w14:paraId="0A704D09">
            <w:pPr>
              <w:widowControl/>
              <w:spacing w:line="260" w:lineRule="exact"/>
              <w:jc w:val="center"/>
              <w:textAlignment w:val="top"/>
              <w:rPr>
                <w:rFonts w:hint="default" w:ascii="宋体" w:hAnsi="宋体" w:eastAsia="宋体" w:cs="宋体"/>
                <w:color w:val="000000" w:themeColor="text1"/>
                <w:sz w:val="18"/>
                <w:szCs w:val="18"/>
                <w:lang w:val="en-US" w:eastAsia="zh-CN"/>
                <w14:textFill>
                  <w14:solidFill>
                    <w14:schemeClr w14:val="tx1"/>
                  </w14:solidFill>
                </w14:textFill>
              </w:rPr>
            </w:pPr>
            <w:r>
              <w:rPr>
                <w:rFonts w:hint="eastAsia" w:ascii="宋体" w:hAnsi="宋体" w:cs="宋体"/>
                <w:color w:val="000000" w:themeColor="text1"/>
                <w:sz w:val="18"/>
                <w:szCs w:val="18"/>
                <w:lang w:val="en-US" w:eastAsia="zh-CN"/>
                <w14:textFill>
                  <w14:solidFill>
                    <w14:schemeClr w14:val="tx1"/>
                  </w14:solidFill>
                </w14:textFill>
              </w:rPr>
              <w:t>3.5</w:t>
            </w:r>
          </w:p>
        </w:tc>
        <w:tc>
          <w:tcPr>
            <w:tcW w:w="320" w:type="pct"/>
            <w:tcMar>
              <w:top w:w="15" w:type="dxa"/>
              <w:left w:w="15" w:type="dxa"/>
              <w:right w:w="15" w:type="dxa"/>
            </w:tcMar>
            <w:vAlign w:val="center"/>
          </w:tcPr>
          <w:p w14:paraId="77487D93">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5</w:t>
            </w:r>
            <w:r>
              <w:rPr>
                <w:rFonts w:hint="eastAsia" w:ascii="宋体" w:hAnsi="宋体" w:cs="宋体"/>
                <w:color w:val="000000" w:themeColor="text1"/>
                <w:kern w:val="0"/>
                <w:sz w:val="18"/>
                <w:szCs w:val="18"/>
                <w:lang w:val="en-US" w:eastAsia="zh-CN" w:bidi="ar"/>
                <w14:textFill>
                  <w14:solidFill>
                    <w14:schemeClr w14:val="tx1"/>
                  </w14:solidFill>
                </w14:textFill>
              </w:rPr>
              <w:t>4</w:t>
            </w:r>
          </w:p>
        </w:tc>
        <w:tc>
          <w:tcPr>
            <w:tcW w:w="241" w:type="pct"/>
            <w:tcMar>
              <w:top w:w="15" w:type="dxa"/>
              <w:left w:w="15" w:type="dxa"/>
              <w:right w:w="15" w:type="dxa"/>
            </w:tcMar>
            <w:vAlign w:val="center"/>
          </w:tcPr>
          <w:p w14:paraId="3CDFA5E4">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2</w:t>
            </w:r>
            <w:r>
              <w:rPr>
                <w:rFonts w:hint="eastAsia" w:ascii="宋体" w:hAnsi="宋体" w:cs="宋体"/>
                <w:color w:val="000000" w:themeColor="text1"/>
                <w:kern w:val="0"/>
                <w:sz w:val="18"/>
                <w:szCs w:val="18"/>
                <w:lang w:val="en-US" w:eastAsia="zh-CN" w:bidi="ar"/>
                <w14:textFill>
                  <w14:solidFill>
                    <w14:schemeClr w14:val="tx1"/>
                  </w14:solidFill>
                </w14:textFill>
              </w:rPr>
              <w:t>7</w:t>
            </w:r>
          </w:p>
        </w:tc>
        <w:tc>
          <w:tcPr>
            <w:tcW w:w="218" w:type="pct"/>
            <w:tcMar>
              <w:top w:w="15" w:type="dxa"/>
              <w:left w:w="15" w:type="dxa"/>
              <w:right w:w="15" w:type="dxa"/>
            </w:tcMar>
            <w:vAlign w:val="center"/>
          </w:tcPr>
          <w:p w14:paraId="05576140">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2</w:t>
            </w:r>
            <w:r>
              <w:rPr>
                <w:rFonts w:hint="eastAsia" w:ascii="宋体" w:hAnsi="宋体" w:cs="宋体"/>
                <w:color w:val="000000" w:themeColor="text1"/>
                <w:kern w:val="0"/>
                <w:sz w:val="18"/>
                <w:szCs w:val="18"/>
                <w:lang w:val="en-US" w:eastAsia="zh-CN" w:bidi="ar"/>
                <w14:textFill>
                  <w14:solidFill>
                    <w14:schemeClr w14:val="tx1"/>
                  </w14:solidFill>
                </w14:textFill>
              </w:rPr>
              <w:t>7</w:t>
            </w:r>
          </w:p>
        </w:tc>
        <w:tc>
          <w:tcPr>
            <w:tcW w:w="247" w:type="pct"/>
            <w:tcMar>
              <w:top w:w="15" w:type="dxa"/>
              <w:left w:w="15" w:type="dxa"/>
              <w:right w:w="15" w:type="dxa"/>
            </w:tcMar>
            <w:vAlign w:val="center"/>
          </w:tcPr>
          <w:p w14:paraId="129891DC">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S</w:t>
            </w:r>
          </w:p>
        </w:tc>
        <w:tc>
          <w:tcPr>
            <w:tcW w:w="236" w:type="pct"/>
            <w:tcMar>
              <w:top w:w="15" w:type="dxa"/>
              <w:left w:w="15" w:type="dxa"/>
              <w:right w:w="15" w:type="dxa"/>
            </w:tcMar>
            <w:vAlign w:val="center"/>
          </w:tcPr>
          <w:p w14:paraId="101613FB">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41" w:type="pct"/>
            <w:tcMar>
              <w:top w:w="15" w:type="dxa"/>
              <w:left w:w="15" w:type="dxa"/>
              <w:right w:w="15" w:type="dxa"/>
            </w:tcMar>
            <w:vAlign w:val="center"/>
          </w:tcPr>
          <w:p w14:paraId="14571C56">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41" w:type="pct"/>
            <w:tcMar>
              <w:top w:w="15" w:type="dxa"/>
              <w:left w:w="15" w:type="dxa"/>
              <w:right w:w="15" w:type="dxa"/>
            </w:tcMar>
            <w:vAlign w:val="center"/>
          </w:tcPr>
          <w:p w14:paraId="736EB99E">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31" w:type="pct"/>
            <w:tcMar>
              <w:top w:w="15" w:type="dxa"/>
              <w:left w:w="15" w:type="dxa"/>
              <w:right w:w="15" w:type="dxa"/>
            </w:tcMar>
            <w:vAlign w:val="center"/>
          </w:tcPr>
          <w:p w14:paraId="5BCE128A">
            <w:pPr>
              <w:widowControl/>
              <w:spacing w:line="260" w:lineRule="exact"/>
              <w:jc w:val="center"/>
              <w:textAlignment w:val="center"/>
              <w:rPr>
                <w:rFonts w:hint="default" w:ascii="宋体" w:hAnsi="宋体" w:eastAsia="宋体" w:cs="宋体"/>
                <w:color w:val="000000" w:themeColor="text1"/>
                <w:spacing w:val="-17"/>
                <w:kern w:val="0"/>
                <w:sz w:val="18"/>
                <w:szCs w:val="18"/>
                <w:lang w:val="en-US" w:eastAsia="zh-CN" w:bidi="ar"/>
                <w14:textFill>
                  <w14:solidFill>
                    <w14:schemeClr w14:val="tx1"/>
                  </w14:solidFill>
                </w14:textFill>
              </w:rPr>
            </w:pPr>
            <w:r>
              <w:rPr>
                <w:rFonts w:hint="eastAsia" w:ascii="宋体" w:hAnsi="宋体" w:cs="宋体"/>
                <w:color w:val="000000" w:themeColor="text1"/>
                <w:kern w:val="0"/>
                <w:sz w:val="18"/>
                <w:szCs w:val="18"/>
                <w:lang w:val="en-US" w:eastAsia="zh-CN" w:bidi="ar"/>
                <w14:textFill>
                  <w14:solidFill>
                    <w14:schemeClr w14:val="tx1"/>
                  </w14:solidFill>
                </w14:textFill>
              </w:rPr>
              <w:t>3</w:t>
            </w:r>
            <w:r>
              <w:rPr>
                <w:rFonts w:hint="eastAsia" w:ascii="宋体" w:hAnsi="宋体" w:cs="宋体"/>
                <w:color w:val="000000" w:themeColor="text1"/>
                <w:kern w:val="0"/>
                <w:sz w:val="18"/>
                <w:szCs w:val="18"/>
                <w:lang w:bidi="ar"/>
                <w14:textFill>
                  <w14:solidFill>
                    <w14:schemeClr w14:val="tx1"/>
                  </w14:solidFill>
                </w14:textFill>
              </w:rPr>
              <w:t>*1</w:t>
            </w:r>
            <w:r>
              <w:rPr>
                <w:rFonts w:hint="eastAsia" w:ascii="宋体" w:hAnsi="宋体" w:cs="宋体"/>
                <w:color w:val="000000" w:themeColor="text1"/>
                <w:kern w:val="0"/>
                <w:sz w:val="18"/>
                <w:szCs w:val="18"/>
                <w:lang w:val="en-US" w:eastAsia="zh-CN" w:bidi="ar"/>
                <w14:textFill>
                  <w14:solidFill>
                    <w14:schemeClr w14:val="tx1"/>
                  </w14:solidFill>
                </w14:textFill>
              </w:rPr>
              <w:t>8</w:t>
            </w:r>
          </w:p>
        </w:tc>
        <w:tc>
          <w:tcPr>
            <w:tcW w:w="166" w:type="pct"/>
            <w:tcMar>
              <w:top w:w="15" w:type="dxa"/>
              <w:left w:w="15" w:type="dxa"/>
              <w:right w:w="15" w:type="dxa"/>
            </w:tcMar>
            <w:vAlign w:val="center"/>
          </w:tcPr>
          <w:p w14:paraId="23E9A8F3">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189" w:type="pct"/>
            <w:tcMar>
              <w:top w:w="15" w:type="dxa"/>
              <w:left w:w="15" w:type="dxa"/>
              <w:right w:w="15" w:type="dxa"/>
            </w:tcMar>
            <w:vAlign w:val="center"/>
          </w:tcPr>
          <w:p w14:paraId="233E7C90">
            <w:pPr>
              <w:widowControl/>
              <w:spacing w:line="260" w:lineRule="exact"/>
              <w:jc w:val="center"/>
              <w:rPr>
                <w:rFonts w:ascii="Arial" w:hAnsi="Arial" w:cs="Arial"/>
                <w:color w:val="000000" w:themeColor="text1"/>
                <w:sz w:val="18"/>
                <w:szCs w:val="18"/>
                <w14:textFill>
                  <w14:solidFill>
                    <w14:schemeClr w14:val="tx1"/>
                  </w14:solidFill>
                </w14:textFill>
              </w:rPr>
            </w:pPr>
          </w:p>
        </w:tc>
      </w:tr>
      <w:bookmarkEnd w:id="24"/>
      <w:tr w14:paraId="6EDB13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283" w:hRule="atLeast"/>
          <w:jc w:val="center"/>
        </w:trPr>
        <w:tc>
          <w:tcPr>
            <w:tcW w:w="407" w:type="pct"/>
            <w:vMerge w:val="continue"/>
            <w:tcMar>
              <w:top w:w="15" w:type="dxa"/>
              <w:left w:w="15" w:type="dxa"/>
              <w:right w:w="15" w:type="dxa"/>
            </w:tcMar>
            <w:vAlign w:val="center"/>
          </w:tcPr>
          <w:p w14:paraId="7D4C36E1">
            <w:pPr>
              <w:widowControl/>
              <w:spacing w:line="260" w:lineRule="exact"/>
              <w:jc w:val="center"/>
              <w:rPr>
                <w:rFonts w:ascii="宋体" w:hAnsi="宋体" w:cs="宋体"/>
                <w:color w:val="000000" w:themeColor="text1"/>
                <w:sz w:val="18"/>
                <w:szCs w:val="18"/>
                <w14:textFill>
                  <w14:solidFill>
                    <w14:schemeClr w14:val="tx1"/>
                  </w14:solidFill>
                </w14:textFill>
              </w:rPr>
            </w:pPr>
          </w:p>
        </w:tc>
        <w:tc>
          <w:tcPr>
            <w:tcW w:w="288" w:type="pct"/>
            <w:vMerge w:val="continue"/>
            <w:noWrap/>
            <w:tcMar>
              <w:top w:w="15" w:type="dxa"/>
              <w:left w:w="15" w:type="dxa"/>
              <w:right w:w="15" w:type="dxa"/>
            </w:tcMar>
            <w:vAlign w:val="center"/>
          </w:tcPr>
          <w:p w14:paraId="5A8B07AE">
            <w:pPr>
              <w:widowControl/>
              <w:spacing w:line="240" w:lineRule="exact"/>
              <w:jc w:val="center"/>
              <w:textAlignment w:val="top"/>
              <w:rPr>
                <w:rFonts w:ascii="宋体" w:hAnsi="宋体" w:cs="宋体"/>
                <w:color w:val="000000" w:themeColor="text1"/>
                <w:kern w:val="0"/>
                <w:sz w:val="18"/>
                <w:szCs w:val="18"/>
                <w:lang w:bidi="ar"/>
                <w14:textFill>
                  <w14:solidFill>
                    <w14:schemeClr w14:val="tx1"/>
                  </w14:solidFill>
                </w14:textFill>
              </w:rPr>
            </w:pPr>
          </w:p>
        </w:tc>
        <w:tc>
          <w:tcPr>
            <w:tcW w:w="268" w:type="pct"/>
            <w:tcMar>
              <w:top w:w="15" w:type="dxa"/>
              <w:left w:w="15" w:type="dxa"/>
              <w:right w:w="15" w:type="dxa"/>
            </w:tcMar>
            <w:vAlign w:val="center"/>
          </w:tcPr>
          <w:p w14:paraId="2C1D0BD0">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1218" w:type="pct"/>
            <w:tcMar>
              <w:top w:w="15" w:type="dxa"/>
              <w:left w:w="15" w:type="dxa"/>
              <w:right w:w="15" w:type="dxa"/>
            </w:tcMar>
            <w:vAlign w:val="center"/>
          </w:tcPr>
          <w:p w14:paraId="40B2C7CF">
            <w:pPr>
              <w:widowControl/>
              <w:spacing w:line="260" w:lineRule="exact"/>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单元小计</w:t>
            </w:r>
          </w:p>
        </w:tc>
        <w:tc>
          <w:tcPr>
            <w:tcW w:w="208" w:type="pct"/>
            <w:tcMar>
              <w:top w:w="15" w:type="dxa"/>
              <w:left w:w="15" w:type="dxa"/>
              <w:right w:w="15" w:type="dxa"/>
            </w:tcMar>
            <w:vAlign w:val="center"/>
          </w:tcPr>
          <w:p w14:paraId="1B5788DA">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72" w:type="pct"/>
            <w:tcMar>
              <w:top w:w="15" w:type="dxa"/>
              <w:left w:w="15" w:type="dxa"/>
              <w:right w:w="15" w:type="dxa"/>
            </w:tcMar>
            <w:vAlign w:val="center"/>
          </w:tcPr>
          <w:p w14:paraId="0C820C23">
            <w:pPr>
              <w:widowControl/>
              <w:spacing w:line="260" w:lineRule="exact"/>
              <w:jc w:val="center"/>
              <w:textAlignment w:val="top"/>
              <w:rPr>
                <w:rFonts w:hint="default" w:ascii="宋体" w:hAnsi="宋体" w:eastAsia="宋体" w:cs="宋体"/>
                <w:color w:val="000000" w:themeColor="text1"/>
                <w:sz w:val="18"/>
                <w:szCs w:val="18"/>
                <w:lang w:val="en-US" w:eastAsia="zh-CN"/>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2</w:t>
            </w:r>
            <w:r>
              <w:rPr>
                <w:rFonts w:hint="eastAsia" w:ascii="宋体" w:hAnsi="宋体" w:cs="宋体"/>
                <w:color w:val="000000" w:themeColor="text1"/>
                <w:kern w:val="0"/>
                <w:sz w:val="18"/>
                <w:szCs w:val="18"/>
                <w:lang w:val="en-US" w:eastAsia="zh-CN" w:bidi="ar"/>
                <w14:textFill>
                  <w14:solidFill>
                    <w14:schemeClr w14:val="tx1"/>
                  </w14:solidFill>
                </w14:textFill>
              </w:rPr>
              <w:t>9.5</w:t>
            </w:r>
          </w:p>
        </w:tc>
        <w:tc>
          <w:tcPr>
            <w:tcW w:w="320" w:type="pct"/>
            <w:tcMar>
              <w:top w:w="15" w:type="dxa"/>
              <w:left w:w="15" w:type="dxa"/>
              <w:right w:w="15" w:type="dxa"/>
            </w:tcMar>
            <w:vAlign w:val="center"/>
          </w:tcPr>
          <w:p w14:paraId="38A5AEDB">
            <w:pPr>
              <w:widowControl/>
              <w:spacing w:line="260" w:lineRule="exact"/>
              <w:jc w:val="center"/>
              <w:textAlignment w:val="top"/>
              <w:rPr>
                <w:rFonts w:hint="default" w:ascii="宋体" w:hAnsi="宋体" w:eastAsia="宋体" w:cs="宋体"/>
                <w:color w:val="000000" w:themeColor="text1"/>
                <w:sz w:val="18"/>
                <w:szCs w:val="18"/>
                <w:lang w:val="en-US" w:eastAsia="zh-CN"/>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4</w:t>
            </w:r>
            <w:r>
              <w:rPr>
                <w:rFonts w:hint="eastAsia" w:ascii="宋体" w:hAnsi="宋体" w:cs="宋体"/>
                <w:color w:val="000000" w:themeColor="text1"/>
                <w:kern w:val="0"/>
                <w:sz w:val="18"/>
                <w:szCs w:val="18"/>
                <w:lang w:val="en-US" w:eastAsia="zh-CN" w:bidi="ar"/>
                <w14:textFill>
                  <w14:solidFill>
                    <w14:schemeClr w14:val="tx1"/>
                  </w14:solidFill>
                </w14:textFill>
              </w:rPr>
              <w:t>62</w:t>
            </w:r>
          </w:p>
        </w:tc>
        <w:tc>
          <w:tcPr>
            <w:tcW w:w="241" w:type="pct"/>
            <w:tcMar>
              <w:top w:w="15" w:type="dxa"/>
              <w:left w:w="15" w:type="dxa"/>
              <w:right w:w="15" w:type="dxa"/>
            </w:tcMar>
            <w:vAlign w:val="center"/>
          </w:tcPr>
          <w:p w14:paraId="60AE13F7">
            <w:pPr>
              <w:widowControl/>
              <w:spacing w:line="260" w:lineRule="exact"/>
              <w:jc w:val="center"/>
              <w:textAlignment w:val="top"/>
              <w:rPr>
                <w:rFonts w:hint="default" w:ascii="宋体" w:hAnsi="宋体" w:eastAsia="宋体" w:cs="宋体"/>
                <w:color w:val="000000" w:themeColor="text1"/>
                <w:sz w:val="18"/>
                <w:szCs w:val="18"/>
                <w:lang w:val="en-US" w:eastAsia="zh-CN"/>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2</w:t>
            </w:r>
            <w:r>
              <w:rPr>
                <w:rFonts w:hint="eastAsia" w:ascii="宋体" w:hAnsi="宋体" w:cs="宋体"/>
                <w:color w:val="000000" w:themeColor="text1"/>
                <w:kern w:val="0"/>
                <w:sz w:val="18"/>
                <w:szCs w:val="18"/>
                <w:lang w:val="en-US" w:eastAsia="zh-CN" w:bidi="ar"/>
                <w14:textFill>
                  <w14:solidFill>
                    <w14:schemeClr w14:val="tx1"/>
                  </w14:solidFill>
                </w14:textFill>
              </w:rPr>
              <w:t>45</w:t>
            </w:r>
          </w:p>
        </w:tc>
        <w:tc>
          <w:tcPr>
            <w:tcW w:w="218" w:type="pct"/>
            <w:tcMar>
              <w:top w:w="15" w:type="dxa"/>
              <w:left w:w="15" w:type="dxa"/>
              <w:right w:w="15" w:type="dxa"/>
            </w:tcMar>
            <w:vAlign w:val="center"/>
          </w:tcPr>
          <w:p w14:paraId="25C545CA">
            <w:pPr>
              <w:widowControl/>
              <w:spacing w:line="260" w:lineRule="exact"/>
              <w:jc w:val="center"/>
              <w:textAlignment w:val="top"/>
              <w:rPr>
                <w:rFonts w:hint="default" w:ascii="宋体" w:hAnsi="宋体" w:eastAsia="宋体" w:cs="宋体"/>
                <w:color w:val="000000" w:themeColor="text1"/>
                <w:sz w:val="18"/>
                <w:szCs w:val="18"/>
                <w:lang w:val="en-US" w:eastAsia="zh-CN"/>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2</w:t>
            </w:r>
            <w:r>
              <w:rPr>
                <w:rFonts w:hint="eastAsia" w:ascii="宋体" w:hAnsi="宋体" w:cs="宋体"/>
                <w:color w:val="000000" w:themeColor="text1"/>
                <w:kern w:val="0"/>
                <w:sz w:val="18"/>
                <w:szCs w:val="18"/>
                <w:lang w:val="en-US" w:eastAsia="zh-CN" w:bidi="ar"/>
                <w14:textFill>
                  <w14:solidFill>
                    <w14:schemeClr w14:val="tx1"/>
                  </w14:solidFill>
                </w14:textFill>
              </w:rPr>
              <w:t>17</w:t>
            </w:r>
          </w:p>
        </w:tc>
        <w:tc>
          <w:tcPr>
            <w:tcW w:w="247" w:type="pct"/>
            <w:tcMar>
              <w:top w:w="15" w:type="dxa"/>
              <w:left w:w="15" w:type="dxa"/>
              <w:right w:w="15" w:type="dxa"/>
            </w:tcMar>
            <w:vAlign w:val="center"/>
          </w:tcPr>
          <w:p w14:paraId="76C67CB4">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36" w:type="pct"/>
            <w:tcMar>
              <w:top w:w="15" w:type="dxa"/>
              <w:left w:w="15" w:type="dxa"/>
              <w:right w:w="15" w:type="dxa"/>
            </w:tcMar>
            <w:vAlign w:val="center"/>
          </w:tcPr>
          <w:p w14:paraId="32381D8D">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41" w:type="pct"/>
            <w:tcMar>
              <w:top w:w="15" w:type="dxa"/>
              <w:left w:w="15" w:type="dxa"/>
              <w:right w:w="15" w:type="dxa"/>
            </w:tcMar>
            <w:vAlign w:val="center"/>
          </w:tcPr>
          <w:p w14:paraId="6F7803BB">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41" w:type="pct"/>
            <w:tcMar>
              <w:top w:w="15" w:type="dxa"/>
              <w:left w:w="15" w:type="dxa"/>
              <w:right w:w="15" w:type="dxa"/>
            </w:tcMar>
            <w:vAlign w:val="center"/>
          </w:tcPr>
          <w:p w14:paraId="65F7997D">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31" w:type="pct"/>
            <w:tcMar>
              <w:top w:w="15" w:type="dxa"/>
              <w:left w:w="15" w:type="dxa"/>
              <w:right w:w="15" w:type="dxa"/>
            </w:tcMar>
            <w:vAlign w:val="center"/>
          </w:tcPr>
          <w:p w14:paraId="2C6FEE80">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166" w:type="pct"/>
            <w:tcMar>
              <w:top w:w="15" w:type="dxa"/>
              <w:left w:w="15" w:type="dxa"/>
              <w:right w:w="15" w:type="dxa"/>
            </w:tcMar>
            <w:vAlign w:val="center"/>
          </w:tcPr>
          <w:p w14:paraId="78AB109B">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189" w:type="pct"/>
            <w:tcMar>
              <w:top w:w="15" w:type="dxa"/>
              <w:left w:w="15" w:type="dxa"/>
              <w:right w:w="15" w:type="dxa"/>
            </w:tcMar>
            <w:vAlign w:val="center"/>
          </w:tcPr>
          <w:p w14:paraId="5C22EE60">
            <w:pPr>
              <w:widowControl/>
              <w:spacing w:line="260" w:lineRule="exact"/>
              <w:jc w:val="center"/>
              <w:rPr>
                <w:rFonts w:ascii="Arial" w:hAnsi="Arial" w:cs="Arial"/>
                <w:color w:val="000000" w:themeColor="text1"/>
                <w:sz w:val="18"/>
                <w:szCs w:val="18"/>
                <w14:textFill>
                  <w14:solidFill>
                    <w14:schemeClr w14:val="tx1"/>
                  </w14:solidFill>
                </w14:textFill>
              </w:rPr>
            </w:pPr>
          </w:p>
        </w:tc>
      </w:tr>
      <w:tr w14:paraId="561A3D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283" w:hRule="atLeast"/>
          <w:jc w:val="center"/>
        </w:trPr>
        <w:tc>
          <w:tcPr>
            <w:tcW w:w="407" w:type="pct"/>
            <w:vMerge w:val="continue"/>
            <w:tcMar>
              <w:top w:w="15" w:type="dxa"/>
              <w:left w:w="15" w:type="dxa"/>
              <w:right w:w="15" w:type="dxa"/>
            </w:tcMar>
            <w:vAlign w:val="center"/>
          </w:tcPr>
          <w:p w14:paraId="58E353AB">
            <w:pPr>
              <w:widowControl/>
              <w:spacing w:line="260" w:lineRule="exact"/>
              <w:jc w:val="center"/>
              <w:rPr>
                <w:rFonts w:ascii="宋体" w:hAnsi="宋体" w:cs="宋体"/>
                <w:color w:val="000000" w:themeColor="text1"/>
                <w:sz w:val="18"/>
                <w:szCs w:val="18"/>
                <w14:textFill>
                  <w14:solidFill>
                    <w14:schemeClr w14:val="tx1"/>
                  </w14:solidFill>
                </w14:textFill>
              </w:rPr>
            </w:pPr>
          </w:p>
        </w:tc>
        <w:tc>
          <w:tcPr>
            <w:tcW w:w="288" w:type="pct"/>
            <w:vMerge w:val="continue"/>
            <w:noWrap/>
            <w:tcMar>
              <w:top w:w="15" w:type="dxa"/>
              <w:left w:w="15" w:type="dxa"/>
              <w:right w:w="15" w:type="dxa"/>
            </w:tcMar>
            <w:vAlign w:val="center"/>
          </w:tcPr>
          <w:p w14:paraId="29C1DA22">
            <w:pPr>
              <w:widowControl/>
              <w:spacing w:line="240" w:lineRule="exact"/>
              <w:jc w:val="center"/>
              <w:textAlignment w:val="top"/>
              <w:rPr>
                <w:rFonts w:ascii="宋体" w:hAnsi="宋体" w:cs="宋体"/>
                <w:color w:val="000000" w:themeColor="text1"/>
                <w:kern w:val="0"/>
                <w:sz w:val="18"/>
                <w:szCs w:val="18"/>
                <w:lang w:bidi="ar"/>
                <w14:textFill>
                  <w14:solidFill>
                    <w14:schemeClr w14:val="tx1"/>
                  </w14:solidFill>
                </w14:textFill>
              </w:rPr>
            </w:pPr>
          </w:p>
        </w:tc>
        <w:tc>
          <w:tcPr>
            <w:tcW w:w="268" w:type="pct"/>
            <w:tcMar>
              <w:top w:w="15" w:type="dxa"/>
              <w:left w:w="15" w:type="dxa"/>
              <w:right w:w="15" w:type="dxa"/>
            </w:tcMar>
            <w:vAlign w:val="center"/>
          </w:tcPr>
          <w:p w14:paraId="124E3615">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1218" w:type="pct"/>
            <w:tcMar>
              <w:top w:w="15" w:type="dxa"/>
              <w:left w:w="15" w:type="dxa"/>
              <w:right w:w="15" w:type="dxa"/>
            </w:tcMar>
            <w:vAlign w:val="center"/>
          </w:tcPr>
          <w:p w14:paraId="5E0442A8">
            <w:pPr>
              <w:widowControl/>
              <w:spacing w:line="260" w:lineRule="exact"/>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应修学分</w:t>
            </w:r>
          </w:p>
        </w:tc>
        <w:tc>
          <w:tcPr>
            <w:tcW w:w="208" w:type="pct"/>
            <w:tcMar>
              <w:top w:w="15" w:type="dxa"/>
              <w:left w:w="15" w:type="dxa"/>
              <w:right w:w="15" w:type="dxa"/>
            </w:tcMar>
            <w:vAlign w:val="center"/>
          </w:tcPr>
          <w:p w14:paraId="4A1312D5">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72" w:type="pct"/>
            <w:tcMar>
              <w:top w:w="15" w:type="dxa"/>
              <w:left w:w="15" w:type="dxa"/>
              <w:right w:w="15" w:type="dxa"/>
            </w:tcMar>
            <w:vAlign w:val="center"/>
          </w:tcPr>
          <w:p w14:paraId="1AAF262D">
            <w:pPr>
              <w:widowControl/>
              <w:spacing w:line="260" w:lineRule="exact"/>
              <w:jc w:val="center"/>
              <w:textAlignment w:val="top"/>
              <w:rPr>
                <w:rFonts w:hint="default" w:ascii="宋体" w:hAnsi="宋体" w:eastAsia="宋体" w:cs="宋体"/>
                <w:color w:val="000000" w:themeColor="text1"/>
                <w:sz w:val="18"/>
                <w:szCs w:val="18"/>
                <w:lang w:val="en-US" w:eastAsia="zh-CN"/>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2</w:t>
            </w:r>
            <w:r>
              <w:rPr>
                <w:rFonts w:hint="eastAsia" w:ascii="宋体" w:hAnsi="宋体" w:cs="宋体"/>
                <w:color w:val="000000" w:themeColor="text1"/>
                <w:kern w:val="0"/>
                <w:sz w:val="18"/>
                <w:szCs w:val="18"/>
                <w:lang w:val="en-US" w:eastAsia="zh-CN" w:bidi="ar"/>
                <w14:textFill>
                  <w14:solidFill>
                    <w14:schemeClr w14:val="tx1"/>
                  </w14:solidFill>
                </w14:textFill>
              </w:rPr>
              <w:t>9.5</w:t>
            </w:r>
          </w:p>
        </w:tc>
        <w:tc>
          <w:tcPr>
            <w:tcW w:w="320" w:type="pct"/>
            <w:tcMar>
              <w:top w:w="15" w:type="dxa"/>
              <w:left w:w="15" w:type="dxa"/>
              <w:right w:w="15" w:type="dxa"/>
            </w:tcMar>
            <w:vAlign w:val="center"/>
          </w:tcPr>
          <w:p w14:paraId="4CB86016">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41" w:type="pct"/>
            <w:tcMar>
              <w:top w:w="15" w:type="dxa"/>
              <w:left w:w="15" w:type="dxa"/>
              <w:right w:w="15" w:type="dxa"/>
            </w:tcMar>
            <w:vAlign w:val="center"/>
          </w:tcPr>
          <w:p w14:paraId="4BF41837">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18" w:type="pct"/>
            <w:tcMar>
              <w:top w:w="15" w:type="dxa"/>
              <w:left w:w="15" w:type="dxa"/>
              <w:right w:w="15" w:type="dxa"/>
            </w:tcMar>
            <w:vAlign w:val="center"/>
          </w:tcPr>
          <w:p w14:paraId="177B8A09">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47" w:type="pct"/>
            <w:tcMar>
              <w:top w:w="15" w:type="dxa"/>
              <w:left w:w="15" w:type="dxa"/>
              <w:right w:w="15" w:type="dxa"/>
            </w:tcMar>
            <w:vAlign w:val="center"/>
          </w:tcPr>
          <w:p w14:paraId="4934C55C">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36" w:type="pct"/>
            <w:tcMar>
              <w:top w:w="15" w:type="dxa"/>
              <w:left w:w="15" w:type="dxa"/>
              <w:right w:w="15" w:type="dxa"/>
            </w:tcMar>
            <w:vAlign w:val="center"/>
          </w:tcPr>
          <w:p w14:paraId="6E215124">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41" w:type="pct"/>
            <w:tcMar>
              <w:top w:w="15" w:type="dxa"/>
              <w:left w:w="15" w:type="dxa"/>
              <w:right w:w="15" w:type="dxa"/>
            </w:tcMar>
            <w:vAlign w:val="center"/>
          </w:tcPr>
          <w:p w14:paraId="7E2E9616">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41" w:type="pct"/>
            <w:tcMar>
              <w:top w:w="15" w:type="dxa"/>
              <w:left w:w="15" w:type="dxa"/>
              <w:right w:w="15" w:type="dxa"/>
            </w:tcMar>
            <w:vAlign w:val="center"/>
          </w:tcPr>
          <w:p w14:paraId="2A006E89">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31" w:type="pct"/>
            <w:tcMar>
              <w:top w:w="15" w:type="dxa"/>
              <w:left w:w="15" w:type="dxa"/>
              <w:right w:w="15" w:type="dxa"/>
            </w:tcMar>
            <w:vAlign w:val="center"/>
          </w:tcPr>
          <w:p w14:paraId="424DC168">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166" w:type="pct"/>
            <w:tcMar>
              <w:top w:w="15" w:type="dxa"/>
              <w:left w:w="15" w:type="dxa"/>
              <w:right w:w="15" w:type="dxa"/>
            </w:tcMar>
            <w:vAlign w:val="center"/>
          </w:tcPr>
          <w:p w14:paraId="4A8B9F1C">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189" w:type="pct"/>
            <w:tcMar>
              <w:top w:w="15" w:type="dxa"/>
              <w:left w:w="15" w:type="dxa"/>
              <w:right w:w="15" w:type="dxa"/>
            </w:tcMar>
            <w:vAlign w:val="center"/>
          </w:tcPr>
          <w:p w14:paraId="41C3FD75">
            <w:pPr>
              <w:widowControl/>
              <w:spacing w:line="260" w:lineRule="exact"/>
              <w:jc w:val="center"/>
              <w:rPr>
                <w:rFonts w:ascii="Arial" w:hAnsi="Arial" w:cs="Arial"/>
                <w:color w:val="000000" w:themeColor="text1"/>
                <w:sz w:val="18"/>
                <w:szCs w:val="18"/>
                <w14:textFill>
                  <w14:solidFill>
                    <w14:schemeClr w14:val="tx1"/>
                  </w14:solidFill>
                </w14:textFill>
              </w:rPr>
            </w:pPr>
          </w:p>
        </w:tc>
      </w:tr>
      <w:tr w14:paraId="1A8610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283" w:hRule="atLeast"/>
          <w:jc w:val="center"/>
        </w:trPr>
        <w:tc>
          <w:tcPr>
            <w:tcW w:w="407" w:type="pct"/>
            <w:vMerge w:val="restart"/>
            <w:tcMar>
              <w:top w:w="15" w:type="dxa"/>
              <w:left w:w="15" w:type="dxa"/>
              <w:right w:w="15" w:type="dxa"/>
            </w:tcMar>
            <w:vAlign w:val="center"/>
          </w:tcPr>
          <w:p w14:paraId="6C42F42D">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bookmarkStart w:id="25" w:name="_Hlk201309972"/>
            <w:r>
              <w:rPr>
                <w:rFonts w:hint="eastAsia" w:ascii="宋体" w:hAnsi="宋体" w:cs="宋体"/>
                <w:color w:val="000000" w:themeColor="text1"/>
                <w:sz w:val="18"/>
                <w:szCs w:val="18"/>
                <w14:textFill>
                  <w14:solidFill>
                    <w14:schemeClr w14:val="tx1"/>
                  </w14:solidFill>
                </w14:textFill>
              </w:rPr>
              <w:t>专业</w:t>
            </w:r>
          </w:p>
          <w:p w14:paraId="7DAC52DF">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拓展</w:t>
            </w:r>
          </w:p>
          <w:p w14:paraId="704D9488">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课程</w:t>
            </w:r>
          </w:p>
        </w:tc>
        <w:tc>
          <w:tcPr>
            <w:tcW w:w="288" w:type="pct"/>
            <w:vMerge w:val="restart"/>
            <w:tcMar>
              <w:top w:w="15" w:type="dxa"/>
              <w:left w:w="15" w:type="dxa"/>
              <w:right w:w="15" w:type="dxa"/>
            </w:tcMar>
            <w:vAlign w:val="center"/>
          </w:tcPr>
          <w:p w14:paraId="4BA6C899">
            <w:pPr>
              <w:widowControl/>
              <w:spacing w:line="240" w:lineRule="exact"/>
              <w:jc w:val="center"/>
              <w:textAlignment w:val="top"/>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跨专</w:t>
            </w:r>
          </w:p>
          <w:p w14:paraId="7374BCFC">
            <w:pPr>
              <w:widowControl/>
              <w:spacing w:line="240" w:lineRule="exact"/>
              <w:jc w:val="center"/>
              <w:textAlignment w:val="top"/>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业复</w:t>
            </w:r>
          </w:p>
          <w:p w14:paraId="2C2BCDB2">
            <w:pPr>
              <w:widowControl/>
              <w:spacing w:line="240" w:lineRule="exact"/>
              <w:jc w:val="center"/>
              <w:textAlignment w:val="top"/>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合能</w:t>
            </w:r>
          </w:p>
          <w:p w14:paraId="76CFE2BF">
            <w:pPr>
              <w:widowControl/>
              <w:spacing w:line="240" w:lineRule="exact"/>
              <w:jc w:val="center"/>
              <w:textAlignment w:val="top"/>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力</w:t>
            </w:r>
          </w:p>
        </w:tc>
        <w:tc>
          <w:tcPr>
            <w:tcW w:w="268" w:type="pct"/>
            <w:tcMar>
              <w:top w:w="15" w:type="dxa"/>
              <w:left w:w="15" w:type="dxa"/>
              <w:right w:w="15" w:type="dxa"/>
            </w:tcMar>
            <w:vAlign w:val="center"/>
          </w:tcPr>
          <w:p w14:paraId="0DBCB3A6">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kern w:val="0"/>
                <w:sz w:val="18"/>
                <w:szCs w:val="18"/>
                <w:lang w:bidi="ar"/>
                <w14:textFill>
                  <w14:solidFill>
                    <w14:schemeClr w14:val="tx1"/>
                  </w14:solidFill>
                </w14:textFill>
              </w:rPr>
              <w:t>36</w:t>
            </w:r>
          </w:p>
        </w:tc>
        <w:tc>
          <w:tcPr>
            <w:tcW w:w="1218" w:type="pct"/>
            <w:tcMar>
              <w:top w:w="15" w:type="dxa"/>
              <w:left w:w="15" w:type="dxa"/>
              <w:right w:w="15" w:type="dxa"/>
            </w:tcMar>
            <w:vAlign w:val="center"/>
          </w:tcPr>
          <w:p w14:paraId="091E1A3D">
            <w:pPr>
              <w:widowControl/>
              <w:spacing w:line="260" w:lineRule="exact"/>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企业管理类课程</w:t>
            </w:r>
          </w:p>
        </w:tc>
        <w:tc>
          <w:tcPr>
            <w:tcW w:w="208" w:type="pct"/>
            <w:tcMar>
              <w:top w:w="15" w:type="dxa"/>
              <w:left w:w="15" w:type="dxa"/>
              <w:right w:w="15" w:type="dxa"/>
            </w:tcMar>
            <w:vAlign w:val="center"/>
          </w:tcPr>
          <w:p w14:paraId="6FA74AF0">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E</w:t>
            </w:r>
          </w:p>
        </w:tc>
        <w:tc>
          <w:tcPr>
            <w:tcW w:w="272" w:type="pct"/>
            <w:tcMar>
              <w:top w:w="15" w:type="dxa"/>
              <w:left w:w="15" w:type="dxa"/>
              <w:right w:w="15" w:type="dxa"/>
            </w:tcMar>
            <w:vAlign w:val="center"/>
          </w:tcPr>
          <w:p w14:paraId="68D78D0E">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1.5</w:t>
            </w:r>
          </w:p>
        </w:tc>
        <w:tc>
          <w:tcPr>
            <w:tcW w:w="320" w:type="pct"/>
            <w:tcMar>
              <w:top w:w="15" w:type="dxa"/>
              <w:left w:w="15" w:type="dxa"/>
              <w:right w:w="15" w:type="dxa"/>
            </w:tcMar>
            <w:vAlign w:val="center"/>
          </w:tcPr>
          <w:p w14:paraId="4D71268D">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24</w:t>
            </w:r>
          </w:p>
        </w:tc>
        <w:tc>
          <w:tcPr>
            <w:tcW w:w="241" w:type="pct"/>
            <w:tcMar>
              <w:top w:w="15" w:type="dxa"/>
              <w:left w:w="15" w:type="dxa"/>
              <w:right w:w="15" w:type="dxa"/>
            </w:tcMar>
            <w:vAlign w:val="center"/>
          </w:tcPr>
          <w:p w14:paraId="5030528E">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24</w:t>
            </w:r>
          </w:p>
        </w:tc>
        <w:tc>
          <w:tcPr>
            <w:tcW w:w="218" w:type="pct"/>
            <w:tcMar>
              <w:top w:w="15" w:type="dxa"/>
              <w:left w:w="15" w:type="dxa"/>
              <w:right w:w="15" w:type="dxa"/>
            </w:tcMar>
            <w:vAlign w:val="center"/>
          </w:tcPr>
          <w:p w14:paraId="457CCA71">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47" w:type="pct"/>
            <w:tcMar>
              <w:top w:w="15" w:type="dxa"/>
              <w:left w:w="15" w:type="dxa"/>
              <w:right w:w="15" w:type="dxa"/>
            </w:tcMar>
            <w:vAlign w:val="center"/>
          </w:tcPr>
          <w:p w14:paraId="41298C96">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C</w:t>
            </w:r>
          </w:p>
        </w:tc>
        <w:tc>
          <w:tcPr>
            <w:tcW w:w="236" w:type="pct"/>
            <w:tcMar>
              <w:top w:w="15" w:type="dxa"/>
              <w:left w:w="15" w:type="dxa"/>
              <w:right w:w="15" w:type="dxa"/>
            </w:tcMar>
            <w:vAlign w:val="center"/>
          </w:tcPr>
          <w:p w14:paraId="168E6794">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41" w:type="pct"/>
            <w:tcMar>
              <w:top w:w="15" w:type="dxa"/>
              <w:left w:w="15" w:type="dxa"/>
              <w:right w:w="15" w:type="dxa"/>
            </w:tcMar>
            <w:vAlign w:val="center"/>
          </w:tcPr>
          <w:p w14:paraId="40EAED7B">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41" w:type="pct"/>
            <w:tcMar>
              <w:top w:w="15" w:type="dxa"/>
              <w:left w:w="15" w:type="dxa"/>
              <w:right w:w="15" w:type="dxa"/>
            </w:tcMar>
            <w:vAlign w:val="center"/>
          </w:tcPr>
          <w:p w14:paraId="0A2A01E8">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1" w:type="pct"/>
            <w:tcMar>
              <w:top w:w="15" w:type="dxa"/>
              <w:left w:w="15" w:type="dxa"/>
              <w:right w:w="15" w:type="dxa"/>
            </w:tcMar>
            <w:vAlign w:val="center"/>
          </w:tcPr>
          <w:p w14:paraId="55D7BC99">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166" w:type="pct"/>
            <w:tcMar>
              <w:top w:w="15" w:type="dxa"/>
              <w:left w:w="15" w:type="dxa"/>
              <w:right w:w="15" w:type="dxa"/>
            </w:tcMar>
            <w:vAlign w:val="center"/>
          </w:tcPr>
          <w:p w14:paraId="33FA12C4">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189" w:type="pct"/>
            <w:tcMar>
              <w:top w:w="15" w:type="dxa"/>
              <w:left w:w="15" w:type="dxa"/>
              <w:right w:w="15" w:type="dxa"/>
            </w:tcMar>
            <w:vAlign w:val="center"/>
          </w:tcPr>
          <w:p w14:paraId="69AEA65F">
            <w:pPr>
              <w:widowControl/>
              <w:spacing w:line="260" w:lineRule="exact"/>
              <w:jc w:val="center"/>
              <w:rPr>
                <w:rFonts w:ascii="Arial" w:hAnsi="Arial" w:cs="Arial"/>
                <w:color w:val="000000" w:themeColor="text1"/>
                <w:sz w:val="18"/>
                <w:szCs w:val="18"/>
                <w14:textFill>
                  <w14:solidFill>
                    <w14:schemeClr w14:val="tx1"/>
                  </w14:solidFill>
                </w14:textFill>
              </w:rPr>
            </w:pPr>
          </w:p>
        </w:tc>
      </w:tr>
      <w:bookmarkEnd w:id="25"/>
      <w:tr w14:paraId="1ACA91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283" w:hRule="atLeast"/>
          <w:jc w:val="center"/>
        </w:trPr>
        <w:tc>
          <w:tcPr>
            <w:tcW w:w="407" w:type="pct"/>
            <w:vMerge w:val="continue"/>
            <w:tcMar>
              <w:top w:w="15" w:type="dxa"/>
              <w:left w:w="15" w:type="dxa"/>
              <w:right w:w="15" w:type="dxa"/>
            </w:tcMar>
            <w:vAlign w:val="center"/>
          </w:tcPr>
          <w:p w14:paraId="29A34088">
            <w:pPr>
              <w:widowControl/>
              <w:spacing w:line="260" w:lineRule="exact"/>
              <w:jc w:val="center"/>
              <w:rPr>
                <w:rFonts w:ascii="宋体" w:hAnsi="宋体" w:cs="宋体"/>
                <w:color w:val="000000" w:themeColor="text1"/>
                <w:sz w:val="18"/>
                <w:szCs w:val="18"/>
                <w14:textFill>
                  <w14:solidFill>
                    <w14:schemeClr w14:val="tx1"/>
                  </w14:solidFill>
                </w14:textFill>
              </w:rPr>
            </w:pPr>
          </w:p>
        </w:tc>
        <w:tc>
          <w:tcPr>
            <w:tcW w:w="288" w:type="pct"/>
            <w:vMerge w:val="continue"/>
            <w:tcMar>
              <w:top w:w="15" w:type="dxa"/>
              <w:left w:w="15" w:type="dxa"/>
              <w:right w:w="15" w:type="dxa"/>
            </w:tcMar>
            <w:vAlign w:val="center"/>
          </w:tcPr>
          <w:p w14:paraId="14F7C9AB">
            <w:pPr>
              <w:widowControl/>
              <w:spacing w:line="240" w:lineRule="exact"/>
              <w:jc w:val="center"/>
              <w:textAlignment w:val="top"/>
              <w:rPr>
                <w:rFonts w:ascii="宋体" w:hAnsi="宋体" w:cs="宋体"/>
                <w:color w:val="000000" w:themeColor="text1"/>
                <w:kern w:val="0"/>
                <w:sz w:val="18"/>
                <w:szCs w:val="18"/>
                <w:lang w:bidi="ar"/>
                <w14:textFill>
                  <w14:solidFill>
                    <w14:schemeClr w14:val="tx1"/>
                  </w14:solidFill>
                </w14:textFill>
              </w:rPr>
            </w:pPr>
          </w:p>
        </w:tc>
        <w:tc>
          <w:tcPr>
            <w:tcW w:w="268" w:type="pct"/>
            <w:tcMar>
              <w:top w:w="15" w:type="dxa"/>
              <w:left w:w="15" w:type="dxa"/>
              <w:right w:w="15" w:type="dxa"/>
            </w:tcMar>
            <w:vAlign w:val="center"/>
          </w:tcPr>
          <w:p w14:paraId="351C9AB5">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37</w:t>
            </w:r>
          </w:p>
        </w:tc>
        <w:tc>
          <w:tcPr>
            <w:tcW w:w="1218" w:type="pct"/>
            <w:tcMar>
              <w:top w:w="15" w:type="dxa"/>
              <w:left w:w="15" w:type="dxa"/>
              <w:right w:w="15" w:type="dxa"/>
            </w:tcMar>
            <w:vAlign w:val="center"/>
          </w:tcPr>
          <w:p w14:paraId="69C560A3">
            <w:pPr>
              <w:widowControl/>
              <w:spacing w:line="260" w:lineRule="exact"/>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制药类课程</w:t>
            </w:r>
          </w:p>
        </w:tc>
        <w:tc>
          <w:tcPr>
            <w:tcW w:w="208" w:type="pct"/>
            <w:tcMar>
              <w:top w:w="15" w:type="dxa"/>
              <w:left w:w="15" w:type="dxa"/>
              <w:right w:w="15" w:type="dxa"/>
            </w:tcMar>
            <w:vAlign w:val="center"/>
          </w:tcPr>
          <w:p w14:paraId="63ECCEB8">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E</w:t>
            </w:r>
          </w:p>
        </w:tc>
        <w:tc>
          <w:tcPr>
            <w:tcW w:w="272" w:type="pct"/>
            <w:tcMar>
              <w:top w:w="15" w:type="dxa"/>
              <w:left w:w="15" w:type="dxa"/>
              <w:right w:w="15" w:type="dxa"/>
            </w:tcMar>
            <w:vAlign w:val="center"/>
          </w:tcPr>
          <w:p w14:paraId="58A4C60A">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1.5</w:t>
            </w:r>
          </w:p>
        </w:tc>
        <w:tc>
          <w:tcPr>
            <w:tcW w:w="320" w:type="pct"/>
            <w:tcMar>
              <w:top w:w="15" w:type="dxa"/>
              <w:left w:w="15" w:type="dxa"/>
              <w:right w:w="15" w:type="dxa"/>
            </w:tcMar>
            <w:vAlign w:val="center"/>
          </w:tcPr>
          <w:p w14:paraId="3AD197B6">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24</w:t>
            </w:r>
          </w:p>
        </w:tc>
        <w:tc>
          <w:tcPr>
            <w:tcW w:w="241" w:type="pct"/>
            <w:tcMar>
              <w:top w:w="15" w:type="dxa"/>
              <w:left w:w="15" w:type="dxa"/>
              <w:right w:w="15" w:type="dxa"/>
            </w:tcMar>
            <w:vAlign w:val="center"/>
          </w:tcPr>
          <w:p w14:paraId="649E3B85">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24</w:t>
            </w:r>
          </w:p>
        </w:tc>
        <w:tc>
          <w:tcPr>
            <w:tcW w:w="218" w:type="pct"/>
            <w:tcMar>
              <w:top w:w="15" w:type="dxa"/>
              <w:left w:w="15" w:type="dxa"/>
              <w:right w:w="15" w:type="dxa"/>
            </w:tcMar>
            <w:vAlign w:val="center"/>
          </w:tcPr>
          <w:p w14:paraId="4B09B7B5">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47" w:type="pct"/>
            <w:tcMar>
              <w:top w:w="15" w:type="dxa"/>
              <w:left w:w="15" w:type="dxa"/>
              <w:right w:w="15" w:type="dxa"/>
            </w:tcMar>
            <w:vAlign w:val="center"/>
          </w:tcPr>
          <w:p w14:paraId="2E27DCE9">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C</w:t>
            </w:r>
          </w:p>
        </w:tc>
        <w:tc>
          <w:tcPr>
            <w:tcW w:w="236" w:type="pct"/>
            <w:tcMar>
              <w:top w:w="15" w:type="dxa"/>
              <w:left w:w="15" w:type="dxa"/>
              <w:right w:w="15" w:type="dxa"/>
            </w:tcMar>
            <w:vAlign w:val="center"/>
          </w:tcPr>
          <w:p w14:paraId="1BF71145">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41" w:type="pct"/>
            <w:tcMar>
              <w:top w:w="15" w:type="dxa"/>
              <w:left w:w="15" w:type="dxa"/>
              <w:right w:w="15" w:type="dxa"/>
            </w:tcMar>
            <w:vAlign w:val="center"/>
          </w:tcPr>
          <w:p w14:paraId="3249F084">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41" w:type="pct"/>
            <w:tcMar>
              <w:top w:w="15" w:type="dxa"/>
              <w:left w:w="15" w:type="dxa"/>
              <w:right w:w="15" w:type="dxa"/>
            </w:tcMar>
            <w:vAlign w:val="center"/>
          </w:tcPr>
          <w:p w14:paraId="18B2C646">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31" w:type="pct"/>
            <w:tcMar>
              <w:top w:w="15" w:type="dxa"/>
              <w:left w:w="15" w:type="dxa"/>
              <w:right w:w="15" w:type="dxa"/>
            </w:tcMar>
            <w:vAlign w:val="center"/>
          </w:tcPr>
          <w:p w14:paraId="06E6A24E">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166" w:type="pct"/>
            <w:tcMar>
              <w:top w:w="15" w:type="dxa"/>
              <w:left w:w="15" w:type="dxa"/>
              <w:right w:w="15" w:type="dxa"/>
            </w:tcMar>
            <w:vAlign w:val="center"/>
          </w:tcPr>
          <w:p w14:paraId="0E8E5A4D">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189" w:type="pct"/>
            <w:tcMar>
              <w:top w:w="15" w:type="dxa"/>
              <w:left w:w="15" w:type="dxa"/>
              <w:right w:w="15" w:type="dxa"/>
            </w:tcMar>
            <w:vAlign w:val="center"/>
          </w:tcPr>
          <w:p w14:paraId="166DB366">
            <w:pPr>
              <w:widowControl/>
              <w:spacing w:line="260" w:lineRule="exact"/>
              <w:jc w:val="center"/>
              <w:rPr>
                <w:rFonts w:ascii="Arial" w:hAnsi="Arial" w:cs="Arial"/>
                <w:color w:val="000000" w:themeColor="text1"/>
                <w:sz w:val="18"/>
                <w:szCs w:val="18"/>
                <w14:textFill>
                  <w14:solidFill>
                    <w14:schemeClr w14:val="tx1"/>
                  </w14:solidFill>
                </w14:textFill>
              </w:rPr>
            </w:pPr>
          </w:p>
        </w:tc>
      </w:tr>
      <w:tr w14:paraId="32CF6E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283" w:hRule="atLeast"/>
          <w:jc w:val="center"/>
        </w:trPr>
        <w:tc>
          <w:tcPr>
            <w:tcW w:w="407" w:type="pct"/>
            <w:vMerge w:val="continue"/>
            <w:tcMar>
              <w:top w:w="15" w:type="dxa"/>
              <w:left w:w="15" w:type="dxa"/>
              <w:right w:w="15" w:type="dxa"/>
            </w:tcMar>
            <w:vAlign w:val="center"/>
          </w:tcPr>
          <w:p w14:paraId="24FB5D03">
            <w:pPr>
              <w:widowControl/>
              <w:spacing w:line="260" w:lineRule="exact"/>
              <w:jc w:val="center"/>
              <w:rPr>
                <w:rFonts w:ascii="宋体" w:hAnsi="宋体" w:cs="宋体"/>
                <w:color w:val="000000" w:themeColor="text1"/>
                <w:sz w:val="18"/>
                <w:szCs w:val="18"/>
                <w14:textFill>
                  <w14:solidFill>
                    <w14:schemeClr w14:val="tx1"/>
                  </w14:solidFill>
                </w14:textFill>
              </w:rPr>
            </w:pPr>
          </w:p>
        </w:tc>
        <w:tc>
          <w:tcPr>
            <w:tcW w:w="288" w:type="pct"/>
            <w:vMerge w:val="continue"/>
            <w:tcMar>
              <w:top w:w="15" w:type="dxa"/>
              <w:left w:w="15" w:type="dxa"/>
              <w:right w:w="15" w:type="dxa"/>
            </w:tcMar>
            <w:vAlign w:val="center"/>
          </w:tcPr>
          <w:p w14:paraId="120E15F2">
            <w:pPr>
              <w:widowControl/>
              <w:spacing w:line="240" w:lineRule="exact"/>
              <w:jc w:val="center"/>
              <w:textAlignment w:val="top"/>
              <w:rPr>
                <w:rFonts w:ascii="宋体" w:hAnsi="宋体" w:cs="宋体"/>
                <w:color w:val="000000" w:themeColor="text1"/>
                <w:kern w:val="0"/>
                <w:sz w:val="18"/>
                <w:szCs w:val="18"/>
                <w:lang w:bidi="ar"/>
                <w14:textFill>
                  <w14:solidFill>
                    <w14:schemeClr w14:val="tx1"/>
                  </w14:solidFill>
                </w14:textFill>
              </w:rPr>
            </w:pPr>
          </w:p>
        </w:tc>
        <w:tc>
          <w:tcPr>
            <w:tcW w:w="268" w:type="pct"/>
            <w:tcMar>
              <w:top w:w="15" w:type="dxa"/>
              <w:left w:w="15" w:type="dxa"/>
              <w:right w:w="15" w:type="dxa"/>
            </w:tcMar>
            <w:vAlign w:val="center"/>
          </w:tcPr>
          <w:p w14:paraId="3AFC4E6E">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38</w:t>
            </w:r>
          </w:p>
        </w:tc>
        <w:tc>
          <w:tcPr>
            <w:tcW w:w="1218" w:type="pct"/>
            <w:tcMar>
              <w:top w:w="15" w:type="dxa"/>
              <w:left w:w="15" w:type="dxa"/>
              <w:right w:w="15" w:type="dxa"/>
            </w:tcMar>
            <w:vAlign w:val="center"/>
          </w:tcPr>
          <w:p w14:paraId="4C727BB8">
            <w:pPr>
              <w:widowControl/>
              <w:spacing w:line="260" w:lineRule="exact"/>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人工智能类课程</w:t>
            </w:r>
          </w:p>
        </w:tc>
        <w:tc>
          <w:tcPr>
            <w:tcW w:w="208" w:type="pct"/>
            <w:tcMar>
              <w:top w:w="15" w:type="dxa"/>
              <w:left w:w="15" w:type="dxa"/>
              <w:right w:w="15" w:type="dxa"/>
            </w:tcMar>
            <w:vAlign w:val="center"/>
          </w:tcPr>
          <w:p w14:paraId="155113A3">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E</w:t>
            </w:r>
          </w:p>
        </w:tc>
        <w:tc>
          <w:tcPr>
            <w:tcW w:w="272" w:type="pct"/>
            <w:tcMar>
              <w:top w:w="15" w:type="dxa"/>
              <w:left w:w="15" w:type="dxa"/>
              <w:right w:w="15" w:type="dxa"/>
            </w:tcMar>
            <w:vAlign w:val="center"/>
          </w:tcPr>
          <w:p w14:paraId="12CA99D5">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1.5</w:t>
            </w:r>
          </w:p>
        </w:tc>
        <w:tc>
          <w:tcPr>
            <w:tcW w:w="320" w:type="pct"/>
            <w:tcMar>
              <w:top w:w="15" w:type="dxa"/>
              <w:left w:w="15" w:type="dxa"/>
              <w:right w:w="15" w:type="dxa"/>
            </w:tcMar>
            <w:vAlign w:val="center"/>
          </w:tcPr>
          <w:p w14:paraId="04240910">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24</w:t>
            </w:r>
          </w:p>
        </w:tc>
        <w:tc>
          <w:tcPr>
            <w:tcW w:w="241" w:type="pct"/>
            <w:tcMar>
              <w:top w:w="15" w:type="dxa"/>
              <w:left w:w="15" w:type="dxa"/>
              <w:right w:w="15" w:type="dxa"/>
            </w:tcMar>
            <w:vAlign w:val="center"/>
          </w:tcPr>
          <w:p w14:paraId="1E06194C">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24</w:t>
            </w:r>
          </w:p>
        </w:tc>
        <w:tc>
          <w:tcPr>
            <w:tcW w:w="218" w:type="pct"/>
            <w:tcMar>
              <w:top w:w="15" w:type="dxa"/>
              <w:left w:w="15" w:type="dxa"/>
              <w:right w:w="15" w:type="dxa"/>
            </w:tcMar>
            <w:vAlign w:val="center"/>
          </w:tcPr>
          <w:p w14:paraId="566B5003">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47" w:type="pct"/>
            <w:tcMar>
              <w:top w:w="15" w:type="dxa"/>
              <w:left w:w="15" w:type="dxa"/>
              <w:right w:w="15" w:type="dxa"/>
            </w:tcMar>
            <w:vAlign w:val="center"/>
          </w:tcPr>
          <w:p w14:paraId="251EFC19">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C</w:t>
            </w:r>
          </w:p>
        </w:tc>
        <w:tc>
          <w:tcPr>
            <w:tcW w:w="236" w:type="pct"/>
            <w:tcMar>
              <w:top w:w="15" w:type="dxa"/>
              <w:left w:w="15" w:type="dxa"/>
              <w:right w:w="15" w:type="dxa"/>
            </w:tcMar>
            <w:vAlign w:val="center"/>
          </w:tcPr>
          <w:p w14:paraId="5A62964E">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41" w:type="pct"/>
            <w:tcMar>
              <w:top w:w="15" w:type="dxa"/>
              <w:left w:w="15" w:type="dxa"/>
              <w:right w:w="15" w:type="dxa"/>
            </w:tcMar>
            <w:vAlign w:val="center"/>
          </w:tcPr>
          <w:p w14:paraId="2C2BD2A6">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41" w:type="pct"/>
            <w:tcMar>
              <w:top w:w="15" w:type="dxa"/>
              <w:left w:w="15" w:type="dxa"/>
              <w:right w:w="15" w:type="dxa"/>
            </w:tcMar>
            <w:vAlign w:val="center"/>
          </w:tcPr>
          <w:p w14:paraId="08C214FE">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31" w:type="pct"/>
            <w:tcMar>
              <w:top w:w="15" w:type="dxa"/>
              <w:left w:w="15" w:type="dxa"/>
              <w:right w:w="15" w:type="dxa"/>
            </w:tcMar>
            <w:vAlign w:val="center"/>
          </w:tcPr>
          <w:p w14:paraId="6877A989">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166" w:type="pct"/>
            <w:tcMar>
              <w:top w:w="15" w:type="dxa"/>
              <w:left w:w="15" w:type="dxa"/>
              <w:right w:w="15" w:type="dxa"/>
            </w:tcMar>
            <w:vAlign w:val="center"/>
          </w:tcPr>
          <w:p w14:paraId="2F7DF429">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189" w:type="pct"/>
            <w:tcMar>
              <w:top w:w="15" w:type="dxa"/>
              <w:left w:w="15" w:type="dxa"/>
              <w:right w:w="15" w:type="dxa"/>
            </w:tcMar>
            <w:vAlign w:val="center"/>
          </w:tcPr>
          <w:p w14:paraId="0BAC87E9">
            <w:pPr>
              <w:widowControl/>
              <w:spacing w:line="260" w:lineRule="exact"/>
              <w:jc w:val="center"/>
              <w:rPr>
                <w:rFonts w:ascii="Arial" w:hAnsi="Arial" w:cs="Arial"/>
                <w:color w:val="000000" w:themeColor="text1"/>
                <w:sz w:val="18"/>
                <w:szCs w:val="18"/>
                <w14:textFill>
                  <w14:solidFill>
                    <w14:schemeClr w14:val="tx1"/>
                  </w14:solidFill>
                </w14:textFill>
              </w:rPr>
            </w:pPr>
          </w:p>
        </w:tc>
      </w:tr>
      <w:tr w14:paraId="6BF206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283" w:hRule="atLeast"/>
          <w:jc w:val="center"/>
        </w:trPr>
        <w:tc>
          <w:tcPr>
            <w:tcW w:w="407" w:type="pct"/>
            <w:vMerge w:val="continue"/>
            <w:tcMar>
              <w:top w:w="15" w:type="dxa"/>
              <w:left w:w="15" w:type="dxa"/>
              <w:right w:w="15" w:type="dxa"/>
            </w:tcMar>
            <w:vAlign w:val="center"/>
          </w:tcPr>
          <w:p w14:paraId="0CE7FF24">
            <w:pPr>
              <w:widowControl/>
              <w:spacing w:line="260" w:lineRule="exact"/>
              <w:jc w:val="center"/>
              <w:rPr>
                <w:rFonts w:ascii="宋体" w:hAnsi="宋体" w:cs="宋体"/>
                <w:color w:val="000000" w:themeColor="text1"/>
                <w:sz w:val="18"/>
                <w:szCs w:val="18"/>
                <w14:textFill>
                  <w14:solidFill>
                    <w14:schemeClr w14:val="tx1"/>
                  </w14:solidFill>
                </w14:textFill>
              </w:rPr>
            </w:pPr>
          </w:p>
        </w:tc>
        <w:tc>
          <w:tcPr>
            <w:tcW w:w="288" w:type="pct"/>
            <w:vMerge w:val="continue"/>
            <w:tcMar>
              <w:top w:w="15" w:type="dxa"/>
              <w:left w:w="15" w:type="dxa"/>
              <w:right w:w="15" w:type="dxa"/>
            </w:tcMar>
            <w:vAlign w:val="center"/>
          </w:tcPr>
          <w:p w14:paraId="383900C8">
            <w:pPr>
              <w:widowControl/>
              <w:spacing w:line="240" w:lineRule="exact"/>
              <w:jc w:val="center"/>
              <w:textAlignment w:val="top"/>
              <w:rPr>
                <w:rFonts w:ascii="宋体" w:hAnsi="宋体" w:cs="宋体"/>
                <w:color w:val="000000" w:themeColor="text1"/>
                <w:kern w:val="0"/>
                <w:sz w:val="18"/>
                <w:szCs w:val="18"/>
                <w:lang w:bidi="ar"/>
                <w14:textFill>
                  <w14:solidFill>
                    <w14:schemeClr w14:val="tx1"/>
                  </w14:solidFill>
                </w14:textFill>
              </w:rPr>
            </w:pPr>
          </w:p>
        </w:tc>
        <w:tc>
          <w:tcPr>
            <w:tcW w:w="268" w:type="pct"/>
            <w:tcMar>
              <w:top w:w="15" w:type="dxa"/>
              <w:left w:w="15" w:type="dxa"/>
              <w:right w:w="15" w:type="dxa"/>
            </w:tcMar>
            <w:vAlign w:val="center"/>
          </w:tcPr>
          <w:p w14:paraId="6B8417F2">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39</w:t>
            </w:r>
          </w:p>
        </w:tc>
        <w:tc>
          <w:tcPr>
            <w:tcW w:w="1218" w:type="pct"/>
            <w:tcMar>
              <w:top w:w="15" w:type="dxa"/>
              <w:left w:w="15" w:type="dxa"/>
              <w:right w:w="15" w:type="dxa"/>
            </w:tcMar>
            <w:vAlign w:val="center"/>
          </w:tcPr>
          <w:p w14:paraId="333E5853">
            <w:pPr>
              <w:widowControl/>
              <w:spacing w:line="260" w:lineRule="exact"/>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创意类课程</w:t>
            </w:r>
          </w:p>
        </w:tc>
        <w:tc>
          <w:tcPr>
            <w:tcW w:w="208" w:type="pct"/>
            <w:tcMar>
              <w:top w:w="15" w:type="dxa"/>
              <w:left w:w="15" w:type="dxa"/>
              <w:right w:w="15" w:type="dxa"/>
            </w:tcMar>
            <w:vAlign w:val="center"/>
          </w:tcPr>
          <w:p w14:paraId="7402BAF6">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E</w:t>
            </w:r>
          </w:p>
        </w:tc>
        <w:tc>
          <w:tcPr>
            <w:tcW w:w="272" w:type="pct"/>
            <w:tcMar>
              <w:top w:w="15" w:type="dxa"/>
              <w:left w:w="15" w:type="dxa"/>
              <w:right w:w="15" w:type="dxa"/>
            </w:tcMar>
            <w:vAlign w:val="center"/>
          </w:tcPr>
          <w:p w14:paraId="3E166349">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1.5</w:t>
            </w:r>
          </w:p>
        </w:tc>
        <w:tc>
          <w:tcPr>
            <w:tcW w:w="320" w:type="pct"/>
            <w:tcMar>
              <w:top w:w="15" w:type="dxa"/>
              <w:left w:w="15" w:type="dxa"/>
              <w:right w:w="15" w:type="dxa"/>
            </w:tcMar>
            <w:vAlign w:val="center"/>
          </w:tcPr>
          <w:p w14:paraId="1100F381">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24</w:t>
            </w:r>
          </w:p>
        </w:tc>
        <w:tc>
          <w:tcPr>
            <w:tcW w:w="241" w:type="pct"/>
            <w:tcMar>
              <w:top w:w="15" w:type="dxa"/>
              <w:left w:w="15" w:type="dxa"/>
              <w:right w:w="15" w:type="dxa"/>
            </w:tcMar>
            <w:vAlign w:val="center"/>
          </w:tcPr>
          <w:p w14:paraId="566E8057">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24</w:t>
            </w:r>
          </w:p>
        </w:tc>
        <w:tc>
          <w:tcPr>
            <w:tcW w:w="218" w:type="pct"/>
            <w:tcMar>
              <w:top w:w="15" w:type="dxa"/>
              <w:left w:w="15" w:type="dxa"/>
              <w:right w:w="15" w:type="dxa"/>
            </w:tcMar>
            <w:vAlign w:val="center"/>
          </w:tcPr>
          <w:p w14:paraId="643F6E19">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47" w:type="pct"/>
            <w:tcMar>
              <w:top w:w="15" w:type="dxa"/>
              <w:left w:w="15" w:type="dxa"/>
              <w:right w:w="15" w:type="dxa"/>
            </w:tcMar>
            <w:vAlign w:val="center"/>
          </w:tcPr>
          <w:p w14:paraId="2E7C1CF1">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C</w:t>
            </w:r>
          </w:p>
        </w:tc>
        <w:tc>
          <w:tcPr>
            <w:tcW w:w="236" w:type="pct"/>
            <w:tcMar>
              <w:top w:w="15" w:type="dxa"/>
              <w:left w:w="15" w:type="dxa"/>
              <w:right w:w="15" w:type="dxa"/>
            </w:tcMar>
            <w:vAlign w:val="center"/>
          </w:tcPr>
          <w:p w14:paraId="5F345795">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41" w:type="pct"/>
            <w:tcMar>
              <w:top w:w="15" w:type="dxa"/>
              <w:left w:w="15" w:type="dxa"/>
              <w:right w:w="15" w:type="dxa"/>
            </w:tcMar>
            <w:vAlign w:val="center"/>
          </w:tcPr>
          <w:p w14:paraId="04FE9028">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41" w:type="pct"/>
            <w:tcMar>
              <w:top w:w="15" w:type="dxa"/>
              <w:left w:w="15" w:type="dxa"/>
              <w:right w:w="15" w:type="dxa"/>
            </w:tcMar>
            <w:vAlign w:val="center"/>
          </w:tcPr>
          <w:p w14:paraId="65F6B593">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1" w:type="pct"/>
            <w:tcMar>
              <w:top w:w="15" w:type="dxa"/>
              <w:left w:w="15" w:type="dxa"/>
              <w:right w:w="15" w:type="dxa"/>
            </w:tcMar>
            <w:vAlign w:val="center"/>
          </w:tcPr>
          <w:p w14:paraId="39C6A2C6">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166" w:type="pct"/>
            <w:tcMar>
              <w:top w:w="15" w:type="dxa"/>
              <w:left w:w="15" w:type="dxa"/>
              <w:right w:w="15" w:type="dxa"/>
            </w:tcMar>
            <w:vAlign w:val="center"/>
          </w:tcPr>
          <w:p w14:paraId="05BF10B1">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189" w:type="pct"/>
            <w:tcMar>
              <w:top w:w="15" w:type="dxa"/>
              <w:left w:w="15" w:type="dxa"/>
              <w:right w:w="15" w:type="dxa"/>
            </w:tcMar>
            <w:vAlign w:val="center"/>
          </w:tcPr>
          <w:p w14:paraId="2FD2C5B7">
            <w:pPr>
              <w:widowControl/>
              <w:spacing w:line="260" w:lineRule="exact"/>
              <w:jc w:val="center"/>
              <w:rPr>
                <w:rFonts w:ascii="Arial" w:hAnsi="Arial" w:cs="Arial"/>
                <w:color w:val="000000" w:themeColor="text1"/>
                <w:sz w:val="18"/>
                <w:szCs w:val="18"/>
                <w14:textFill>
                  <w14:solidFill>
                    <w14:schemeClr w14:val="tx1"/>
                  </w14:solidFill>
                </w14:textFill>
              </w:rPr>
            </w:pPr>
          </w:p>
        </w:tc>
      </w:tr>
      <w:tr w14:paraId="0736B9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283" w:hRule="atLeast"/>
          <w:jc w:val="center"/>
        </w:trPr>
        <w:tc>
          <w:tcPr>
            <w:tcW w:w="407" w:type="pct"/>
            <w:vMerge w:val="continue"/>
            <w:tcMar>
              <w:top w:w="15" w:type="dxa"/>
              <w:left w:w="15" w:type="dxa"/>
              <w:right w:w="15" w:type="dxa"/>
            </w:tcMar>
            <w:vAlign w:val="center"/>
          </w:tcPr>
          <w:p w14:paraId="2A47ECE6">
            <w:pPr>
              <w:widowControl/>
              <w:spacing w:line="260" w:lineRule="exact"/>
              <w:jc w:val="center"/>
              <w:rPr>
                <w:rFonts w:ascii="宋体" w:hAnsi="宋体" w:cs="宋体"/>
                <w:color w:val="000000" w:themeColor="text1"/>
                <w:sz w:val="18"/>
                <w:szCs w:val="18"/>
                <w14:textFill>
                  <w14:solidFill>
                    <w14:schemeClr w14:val="tx1"/>
                  </w14:solidFill>
                </w14:textFill>
              </w:rPr>
            </w:pPr>
          </w:p>
        </w:tc>
        <w:tc>
          <w:tcPr>
            <w:tcW w:w="288" w:type="pct"/>
            <w:vMerge w:val="continue"/>
            <w:tcMar>
              <w:top w:w="15" w:type="dxa"/>
              <w:left w:w="15" w:type="dxa"/>
              <w:right w:w="15" w:type="dxa"/>
            </w:tcMar>
            <w:vAlign w:val="center"/>
          </w:tcPr>
          <w:p w14:paraId="1014A7AD">
            <w:pPr>
              <w:widowControl/>
              <w:spacing w:line="240" w:lineRule="exact"/>
              <w:jc w:val="center"/>
              <w:textAlignment w:val="top"/>
              <w:rPr>
                <w:rFonts w:ascii="宋体" w:hAnsi="宋体" w:cs="宋体"/>
                <w:color w:val="000000" w:themeColor="text1"/>
                <w:kern w:val="0"/>
                <w:sz w:val="18"/>
                <w:szCs w:val="18"/>
                <w:lang w:bidi="ar"/>
                <w14:textFill>
                  <w14:solidFill>
                    <w14:schemeClr w14:val="tx1"/>
                  </w14:solidFill>
                </w14:textFill>
              </w:rPr>
            </w:pPr>
          </w:p>
        </w:tc>
        <w:tc>
          <w:tcPr>
            <w:tcW w:w="268" w:type="pct"/>
            <w:tcMar>
              <w:top w:w="15" w:type="dxa"/>
              <w:left w:w="15" w:type="dxa"/>
              <w:right w:w="15" w:type="dxa"/>
            </w:tcMar>
            <w:vAlign w:val="center"/>
          </w:tcPr>
          <w:p w14:paraId="51852F18">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40</w:t>
            </w:r>
          </w:p>
        </w:tc>
        <w:tc>
          <w:tcPr>
            <w:tcW w:w="1218" w:type="pct"/>
            <w:tcMar>
              <w:top w:w="15" w:type="dxa"/>
              <w:left w:w="15" w:type="dxa"/>
              <w:right w:w="15" w:type="dxa"/>
            </w:tcMar>
            <w:vAlign w:val="center"/>
          </w:tcPr>
          <w:p w14:paraId="08699249">
            <w:pPr>
              <w:widowControl/>
              <w:spacing w:line="260" w:lineRule="exact"/>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汽车保险与理赔</w:t>
            </w:r>
          </w:p>
        </w:tc>
        <w:tc>
          <w:tcPr>
            <w:tcW w:w="208" w:type="pct"/>
            <w:tcMar>
              <w:top w:w="15" w:type="dxa"/>
              <w:left w:w="15" w:type="dxa"/>
              <w:right w:w="15" w:type="dxa"/>
            </w:tcMar>
            <w:vAlign w:val="center"/>
          </w:tcPr>
          <w:p w14:paraId="298F8BAA">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B</w:t>
            </w:r>
          </w:p>
        </w:tc>
        <w:tc>
          <w:tcPr>
            <w:tcW w:w="272" w:type="pct"/>
            <w:tcMar>
              <w:top w:w="15" w:type="dxa"/>
              <w:left w:w="15" w:type="dxa"/>
              <w:right w:w="15" w:type="dxa"/>
            </w:tcMar>
            <w:vAlign w:val="center"/>
          </w:tcPr>
          <w:p w14:paraId="58C51650">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2</w:t>
            </w:r>
          </w:p>
        </w:tc>
        <w:tc>
          <w:tcPr>
            <w:tcW w:w="320" w:type="pct"/>
            <w:tcMar>
              <w:top w:w="15" w:type="dxa"/>
              <w:left w:w="15" w:type="dxa"/>
              <w:right w:w="15" w:type="dxa"/>
            </w:tcMar>
            <w:vAlign w:val="center"/>
          </w:tcPr>
          <w:p w14:paraId="555F72AF">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32</w:t>
            </w:r>
          </w:p>
        </w:tc>
        <w:tc>
          <w:tcPr>
            <w:tcW w:w="241" w:type="pct"/>
            <w:tcMar>
              <w:top w:w="15" w:type="dxa"/>
              <w:left w:w="15" w:type="dxa"/>
              <w:right w:w="15" w:type="dxa"/>
            </w:tcMar>
            <w:vAlign w:val="center"/>
          </w:tcPr>
          <w:p w14:paraId="03D1BC7C">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32</w:t>
            </w:r>
          </w:p>
        </w:tc>
        <w:tc>
          <w:tcPr>
            <w:tcW w:w="218" w:type="pct"/>
            <w:tcMar>
              <w:top w:w="15" w:type="dxa"/>
              <w:left w:w="15" w:type="dxa"/>
              <w:right w:w="15" w:type="dxa"/>
            </w:tcMar>
            <w:vAlign w:val="center"/>
          </w:tcPr>
          <w:p w14:paraId="4BE3B866">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47" w:type="pct"/>
            <w:tcMar>
              <w:top w:w="15" w:type="dxa"/>
              <w:left w:w="15" w:type="dxa"/>
              <w:right w:w="15" w:type="dxa"/>
            </w:tcMar>
            <w:vAlign w:val="center"/>
          </w:tcPr>
          <w:p w14:paraId="2D20575B">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C</w:t>
            </w:r>
          </w:p>
        </w:tc>
        <w:tc>
          <w:tcPr>
            <w:tcW w:w="236" w:type="pct"/>
            <w:tcMar>
              <w:top w:w="15" w:type="dxa"/>
              <w:left w:w="15" w:type="dxa"/>
              <w:right w:w="15" w:type="dxa"/>
            </w:tcMar>
            <w:vAlign w:val="center"/>
          </w:tcPr>
          <w:p w14:paraId="0B387FD2">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41" w:type="pct"/>
            <w:tcMar>
              <w:top w:w="15" w:type="dxa"/>
              <w:left w:w="15" w:type="dxa"/>
              <w:right w:w="15" w:type="dxa"/>
            </w:tcMar>
            <w:vAlign w:val="center"/>
          </w:tcPr>
          <w:p w14:paraId="3BA29762">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41" w:type="pct"/>
            <w:tcMar>
              <w:top w:w="15" w:type="dxa"/>
              <w:left w:w="15" w:type="dxa"/>
              <w:right w:w="15" w:type="dxa"/>
            </w:tcMar>
            <w:vAlign w:val="center"/>
          </w:tcPr>
          <w:p w14:paraId="7F9FB7F7">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1" w:type="pct"/>
            <w:tcMar>
              <w:top w:w="15" w:type="dxa"/>
              <w:left w:w="15" w:type="dxa"/>
              <w:right w:w="15" w:type="dxa"/>
            </w:tcMar>
            <w:vAlign w:val="center"/>
          </w:tcPr>
          <w:p w14:paraId="52083E2A">
            <w:pPr>
              <w:widowControl/>
              <w:spacing w:line="260" w:lineRule="exact"/>
              <w:jc w:val="center"/>
              <w:textAlignment w:val="top"/>
              <w:rPr>
                <w:rFonts w:ascii="Arial" w:hAnsi="Arial" w:cs="Arial"/>
                <w:color w:val="000000" w:themeColor="text1"/>
                <w:sz w:val="18"/>
                <w:szCs w:val="18"/>
                <w14:textFill>
                  <w14:solidFill>
                    <w14:schemeClr w14:val="tx1"/>
                  </w14:solidFill>
                </w14:textFill>
              </w:rPr>
            </w:pPr>
          </w:p>
        </w:tc>
        <w:tc>
          <w:tcPr>
            <w:tcW w:w="166" w:type="pct"/>
            <w:tcMar>
              <w:top w:w="15" w:type="dxa"/>
              <w:left w:w="15" w:type="dxa"/>
              <w:right w:w="15" w:type="dxa"/>
            </w:tcMar>
            <w:vAlign w:val="center"/>
          </w:tcPr>
          <w:p w14:paraId="7FDC4A44">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189" w:type="pct"/>
            <w:tcMar>
              <w:top w:w="15" w:type="dxa"/>
              <w:left w:w="15" w:type="dxa"/>
              <w:right w:w="15" w:type="dxa"/>
            </w:tcMar>
            <w:vAlign w:val="center"/>
          </w:tcPr>
          <w:p w14:paraId="1F0E421C">
            <w:pPr>
              <w:widowControl/>
              <w:spacing w:line="260" w:lineRule="exact"/>
              <w:jc w:val="center"/>
              <w:rPr>
                <w:rFonts w:ascii="Arial" w:hAnsi="Arial" w:cs="Arial"/>
                <w:color w:val="000000" w:themeColor="text1"/>
                <w:sz w:val="18"/>
                <w:szCs w:val="18"/>
                <w14:textFill>
                  <w14:solidFill>
                    <w14:schemeClr w14:val="tx1"/>
                  </w14:solidFill>
                </w14:textFill>
              </w:rPr>
            </w:pPr>
          </w:p>
        </w:tc>
      </w:tr>
      <w:tr w14:paraId="38A846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283" w:hRule="atLeast"/>
          <w:jc w:val="center"/>
        </w:trPr>
        <w:tc>
          <w:tcPr>
            <w:tcW w:w="407" w:type="pct"/>
            <w:vMerge w:val="continue"/>
            <w:tcMar>
              <w:top w:w="15" w:type="dxa"/>
              <w:left w:w="15" w:type="dxa"/>
              <w:right w:w="15" w:type="dxa"/>
            </w:tcMar>
            <w:vAlign w:val="center"/>
          </w:tcPr>
          <w:p w14:paraId="3FC10156">
            <w:pPr>
              <w:widowControl/>
              <w:spacing w:line="260" w:lineRule="exact"/>
              <w:jc w:val="center"/>
              <w:rPr>
                <w:rFonts w:ascii="宋体" w:hAnsi="宋体" w:cs="宋体"/>
                <w:color w:val="000000" w:themeColor="text1"/>
                <w:sz w:val="18"/>
                <w:szCs w:val="18"/>
                <w14:textFill>
                  <w14:solidFill>
                    <w14:schemeClr w14:val="tx1"/>
                  </w14:solidFill>
                </w14:textFill>
              </w:rPr>
            </w:pPr>
          </w:p>
        </w:tc>
        <w:tc>
          <w:tcPr>
            <w:tcW w:w="288" w:type="pct"/>
            <w:vMerge w:val="continue"/>
            <w:tcMar>
              <w:top w:w="15" w:type="dxa"/>
              <w:left w:w="15" w:type="dxa"/>
              <w:right w:w="15" w:type="dxa"/>
            </w:tcMar>
            <w:vAlign w:val="center"/>
          </w:tcPr>
          <w:p w14:paraId="0032F6B0">
            <w:pPr>
              <w:widowControl/>
              <w:spacing w:line="240" w:lineRule="exact"/>
              <w:jc w:val="center"/>
              <w:textAlignment w:val="top"/>
              <w:rPr>
                <w:rFonts w:ascii="宋体" w:hAnsi="宋体" w:cs="宋体"/>
                <w:color w:val="000000" w:themeColor="text1"/>
                <w:kern w:val="0"/>
                <w:sz w:val="18"/>
                <w:szCs w:val="18"/>
                <w:lang w:bidi="ar"/>
                <w14:textFill>
                  <w14:solidFill>
                    <w14:schemeClr w14:val="tx1"/>
                  </w14:solidFill>
                </w14:textFill>
              </w:rPr>
            </w:pPr>
          </w:p>
        </w:tc>
        <w:tc>
          <w:tcPr>
            <w:tcW w:w="268" w:type="pct"/>
            <w:tcMar>
              <w:top w:w="15" w:type="dxa"/>
              <w:left w:w="15" w:type="dxa"/>
              <w:right w:w="15" w:type="dxa"/>
            </w:tcMar>
            <w:vAlign w:val="center"/>
          </w:tcPr>
          <w:p w14:paraId="3B1E158B">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41</w:t>
            </w:r>
          </w:p>
        </w:tc>
        <w:tc>
          <w:tcPr>
            <w:tcW w:w="1218" w:type="pct"/>
            <w:tcMar>
              <w:top w:w="15" w:type="dxa"/>
              <w:left w:w="15" w:type="dxa"/>
              <w:right w:w="15" w:type="dxa"/>
            </w:tcMar>
            <w:vAlign w:val="center"/>
          </w:tcPr>
          <w:p w14:paraId="13C10F5C">
            <w:pPr>
              <w:widowControl/>
              <w:spacing w:line="260" w:lineRule="exact"/>
              <w:textAlignment w:val="top"/>
              <w:rPr>
                <w:rFonts w:hint="eastAsia"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汽车文化</w:t>
            </w:r>
          </w:p>
        </w:tc>
        <w:tc>
          <w:tcPr>
            <w:tcW w:w="208" w:type="pct"/>
            <w:tcMar>
              <w:top w:w="15" w:type="dxa"/>
              <w:left w:w="15" w:type="dxa"/>
              <w:right w:w="15" w:type="dxa"/>
            </w:tcMar>
            <w:vAlign w:val="center"/>
          </w:tcPr>
          <w:p w14:paraId="0DF4FA37">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B</w:t>
            </w:r>
          </w:p>
        </w:tc>
        <w:tc>
          <w:tcPr>
            <w:tcW w:w="272" w:type="pct"/>
            <w:tcMar>
              <w:top w:w="15" w:type="dxa"/>
              <w:left w:w="15" w:type="dxa"/>
              <w:right w:w="15" w:type="dxa"/>
            </w:tcMar>
            <w:vAlign w:val="center"/>
          </w:tcPr>
          <w:p w14:paraId="651B48D5">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2</w:t>
            </w:r>
          </w:p>
        </w:tc>
        <w:tc>
          <w:tcPr>
            <w:tcW w:w="320" w:type="pct"/>
            <w:tcMar>
              <w:top w:w="15" w:type="dxa"/>
              <w:left w:w="15" w:type="dxa"/>
              <w:right w:w="15" w:type="dxa"/>
            </w:tcMar>
            <w:vAlign w:val="center"/>
          </w:tcPr>
          <w:p w14:paraId="76A8EDE3">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32</w:t>
            </w:r>
          </w:p>
        </w:tc>
        <w:tc>
          <w:tcPr>
            <w:tcW w:w="241" w:type="pct"/>
            <w:tcMar>
              <w:top w:w="15" w:type="dxa"/>
              <w:left w:w="15" w:type="dxa"/>
              <w:right w:w="15" w:type="dxa"/>
            </w:tcMar>
            <w:vAlign w:val="center"/>
          </w:tcPr>
          <w:p w14:paraId="74BCEA40">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32</w:t>
            </w:r>
          </w:p>
        </w:tc>
        <w:tc>
          <w:tcPr>
            <w:tcW w:w="218" w:type="pct"/>
            <w:tcMar>
              <w:top w:w="15" w:type="dxa"/>
              <w:left w:w="15" w:type="dxa"/>
              <w:right w:w="15" w:type="dxa"/>
            </w:tcMar>
            <w:vAlign w:val="center"/>
          </w:tcPr>
          <w:p w14:paraId="2B2CD6F4">
            <w:pPr>
              <w:widowControl/>
              <w:spacing w:line="260" w:lineRule="exact"/>
              <w:jc w:val="center"/>
              <w:rPr>
                <w:rFonts w:ascii="宋体" w:hAnsi="宋体" w:cs="宋体"/>
                <w:color w:val="000000" w:themeColor="text1"/>
                <w:sz w:val="18"/>
                <w:szCs w:val="18"/>
                <w14:textFill>
                  <w14:solidFill>
                    <w14:schemeClr w14:val="tx1"/>
                  </w14:solidFill>
                </w14:textFill>
              </w:rPr>
            </w:pPr>
          </w:p>
        </w:tc>
        <w:tc>
          <w:tcPr>
            <w:tcW w:w="247" w:type="pct"/>
            <w:tcMar>
              <w:top w:w="15" w:type="dxa"/>
              <w:left w:w="15" w:type="dxa"/>
              <w:right w:w="15" w:type="dxa"/>
            </w:tcMar>
            <w:vAlign w:val="center"/>
          </w:tcPr>
          <w:p w14:paraId="60FE9A4A">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C</w:t>
            </w:r>
          </w:p>
        </w:tc>
        <w:tc>
          <w:tcPr>
            <w:tcW w:w="236" w:type="pct"/>
            <w:tcMar>
              <w:top w:w="15" w:type="dxa"/>
              <w:left w:w="15" w:type="dxa"/>
              <w:right w:w="15" w:type="dxa"/>
            </w:tcMar>
            <w:vAlign w:val="center"/>
          </w:tcPr>
          <w:p w14:paraId="2D0EFAC5">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41" w:type="pct"/>
            <w:tcMar>
              <w:top w:w="15" w:type="dxa"/>
              <w:left w:w="15" w:type="dxa"/>
              <w:right w:w="15" w:type="dxa"/>
            </w:tcMar>
            <w:vAlign w:val="center"/>
          </w:tcPr>
          <w:p w14:paraId="0149DF40">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41" w:type="pct"/>
            <w:tcMar>
              <w:top w:w="15" w:type="dxa"/>
              <w:left w:w="15" w:type="dxa"/>
              <w:right w:w="15" w:type="dxa"/>
            </w:tcMar>
            <w:vAlign w:val="center"/>
          </w:tcPr>
          <w:p w14:paraId="28382F73">
            <w:pPr>
              <w:widowControl/>
              <w:spacing w:line="260" w:lineRule="exact"/>
              <w:jc w:val="center"/>
              <w:rPr>
                <w:rFonts w:ascii="Arial" w:hAnsi="Arial" w:cs="Arial"/>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1" w:type="pct"/>
            <w:tcMar>
              <w:top w:w="15" w:type="dxa"/>
              <w:left w:w="15" w:type="dxa"/>
              <w:right w:w="15" w:type="dxa"/>
            </w:tcMar>
            <w:vAlign w:val="center"/>
          </w:tcPr>
          <w:p w14:paraId="26575679">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p>
        </w:tc>
        <w:tc>
          <w:tcPr>
            <w:tcW w:w="166" w:type="pct"/>
            <w:tcMar>
              <w:top w:w="15" w:type="dxa"/>
              <w:left w:w="15" w:type="dxa"/>
              <w:right w:w="15" w:type="dxa"/>
            </w:tcMar>
            <w:vAlign w:val="center"/>
          </w:tcPr>
          <w:p w14:paraId="6E50F957">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189" w:type="pct"/>
            <w:tcMar>
              <w:top w:w="15" w:type="dxa"/>
              <w:left w:w="15" w:type="dxa"/>
              <w:right w:w="15" w:type="dxa"/>
            </w:tcMar>
            <w:vAlign w:val="center"/>
          </w:tcPr>
          <w:p w14:paraId="5B3C0ACB">
            <w:pPr>
              <w:widowControl/>
              <w:spacing w:line="260" w:lineRule="exact"/>
              <w:jc w:val="center"/>
              <w:rPr>
                <w:rFonts w:ascii="Arial" w:hAnsi="Arial" w:cs="Arial"/>
                <w:color w:val="000000" w:themeColor="text1"/>
                <w:sz w:val="18"/>
                <w:szCs w:val="18"/>
                <w14:textFill>
                  <w14:solidFill>
                    <w14:schemeClr w14:val="tx1"/>
                  </w14:solidFill>
                </w14:textFill>
              </w:rPr>
            </w:pPr>
          </w:p>
        </w:tc>
      </w:tr>
      <w:tr w14:paraId="6DD3EC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283" w:hRule="atLeast"/>
          <w:jc w:val="center"/>
        </w:trPr>
        <w:tc>
          <w:tcPr>
            <w:tcW w:w="407" w:type="pct"/>
            <w:vMerge w:val="continue"/>
            <w:tcMar>
              <w:top w:w="15" w:type="dxa"/>
              <w:left w:w="15" w:type="dxa"/>
              <w:right w:w="15" w:type="dxa"/>
            </w:tcMar>
            <w:vAlign w:val="center"/>
          </w:tcPr>
          <w:p w14:paraId="43546D54">
            <w:pPr>
              <w:widowControl/>
              <w:spacing w:line="260" w:lineRule="exact"/>
              <w:jc w:val="center"/>
              <w:rPr>
                <w:rFonts w:ascii="宋体" w:hAnsi="宋体" w:cs="宋体"/>
                <w:color w:val="000000" w:themeColor="text1"/>
                <w:sz w:val="18"/>
                <w:szCs w:val="18"/>
                <w14:textFill>
                  <w14:solidFill>
                    <w14:schemeClr w14:val="tx1"/>
                  </w14:solidFill>
                </w14:textFill>
              </w:rPr>
            </w:pPr>
          </w:p>
        </w:tc>
        <w:tc>
          <w:tcPr>
            <w:tcW w:w="288" w:type="pct"/>
            <w:vMerge w:val="continue"/>
            <w:noWrap/>
            <w:tcMar>
              <w:top w:w="15" w:type="dxa"/>
              <w:left w:w="15" w:type="dxa"/>
              <w:right w:w="15" w:type="dxa"/>
            </w:tcMar>
            <w:vAlign w:val="center"/>
          </w:tcPr>
          <w:p w14:paraId="27BCCEF3">
            <w:pPr>
              <w:widowControl/>
              <w:spacing w:line="240" w:lineRule="exact"/>
              <w:jc w:val="center"/>
              <w:textAlignment w:val="top"/>
              <w:rPr>
                <w:rFonts w:ascii="宋体" w:hAnsi="宋体" w:cs="宋体"/>
                <w:color w:val="000000" w:themeColor="text1"/>
                <w:kern w:val="0"/>
                <w:sz w:val="18"/>
                <w:szCs w:val="18"/>
                <w:lang w:bidi="ar"/>
                <w14:textFill>
                  <w14:solidFill>
                    <w14:schemeClr w14:val="tx1"/>
                  </w14:solidFill>
                </w14:textFill>
              </w:rPr>
            </w:pPr>
          </w:p>
        </w:tc>
        <w:tc>
          <w:tcPr>
            <w:tcW w:w="268" w:type="pct"/>
            <w:tcMar>
              <w:top w:w="15" w:type="dxa"/>
              <w:left w:w="15" w:type="dxa"/>
              <w:right w:w="15" w:type="dxa"/>
            </w:tcMar>
            <w:vAlign w:val="center"/>
          </w:tcPr>
          <w:p w14:paraId="5C82D298">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42</w:t>
            </w:r>
          </w:p>
        </w:tc>
        <w:tc>
          <w:tcPr>
            <w:tcW w:w="1218" w:type="pct"/>
            <w:tcMar>
              <w:top w:w="15" w:type="dxa"/>
              <w:left w:w="15" w:type="dxa"/>
              <w:right w:w="15" w:type="dxa"/>
            </w:tcMar>
            <w:vAlign w:val="center"/>
          </w:tcPr>
          <w:p w14:paraId="7805C9B2">
            <w:pPr>
              <w:widowControl/>
              <w:spacing w:line="260" w:lineRule="exact"/>
              <w:textAlignment w:val="top"/>
              <w:rPr>
                <w:rFonts w:hint="eastAsia"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Python程序设计</w:t>
            </w:r>
          </w:p>
        </w:tc>
        <w:tc>
          <w:tcPr>
            <w:tcW w:w="208" w:type="pct"/>
            <w:tcMar>
              <w:top w:w="15" w:type="dxa"/>
              <w:left w:w="15" w:type="dxa"/>
              <w:right w:w="15" w:type="dxa"/>
            </w:tcMar>
            <w:vAlign w:val="center"/>
          </w:tcPr>
          <w:p w14:paraId="30D842E6">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B</w:t>
            </w:r>
          </w:p>
        </w:tc>
        <w:tc>
          <w:tcPr>
            <w:tcW w:w="272" w:type="pct"/>
            <w:tcMar>
              <w:top w:w="15" w:type="dxa"/>
              <w:left w:w="15" w:type="dxa"/>
              <w:right w:w="15" w:type="dxa"/>
            </w:tcMar>
            <w:vAlign w:val="center"/>
          </w:tcPr>
          <w:p w14:paraId="098563C5">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2</w:t>
            </w:r>
          </w:p>
        </w:tc>
        <w:tc>
          <w:tcPr>
            <w:tcW w:w="320" w:type="pct"/>
            <w:tcMar>
              <w:top w:w="15" w:type="dxa"/>
              <w:left w:w="15" w:type="dxa"/>
              <w:right w:w="15" w:type="dxa"/>
            </w:tcMar>
            <w:vAlign w:val="center"/>
          </w:tcPr>
          <w:p w14:paraId="14358924">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32</w:t>
            </w:r>
          </w:p>
        </w:tc>
        <w:tc>
          <w:tcPr>
            <w:tcW w:w="241" w:type="pct"/>
            <w:tcMar>
              <w:top w:w="15" w:type="dxa"/>
              <w:left w:w="15" w:type="dxa"/>
              <w:right w:w="15" w:type="dxa"/>
            </w:tcMar>
            <w:vAlign w:val="center"/>
          </w:tcPr>
          <w:p w14:paraId="6F2B997C">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32</w:t>
            </w:r>
          </w:p>
        </w:tc>
        <w:tc>
          <w:tcPr>
            <w:tcW w:w="218" w:type="pct"/>
            <w:tcMar>
              <w:top w:w="15" w:type="dxa"/>
              <w:left w:w="15" w:type="dxa"/>
              <w:right w:w="15" w:type="dxa"/>
            </w:tcMar>
            <w:vAlign w:val="center"/>
          </w:tcPr>
          <w:p w14:paraId="03E96DD3">
            <w:pPr>
              <w:widowControl/>
              <w:spacing w:line="260" w:lineRule="exact"/>
              <w:jc w:val="center"/>
              <w:rPr>
                <w:rFonts w:ascii="宋体" w:hAnsi="宋体" w:cs="宋体"/>
                <w:color w:val="000000" w:themeColor="text1"/>
                <w:sz w:val="18"/>
                <w:szCs w:val="18"/>
                <w14:textFill>
                  <w14:solidFill>
                    <w14:schemeClr w14:val="tx1"/>
                  </w14:solidFill>
                </w14:textFill>
              </w:rPr>
            </w:pPr>
          </w:p>
        </w:tc>
        <w:tc>
          <w:tcPr>
            <w:tcW w:w="247" w:type="pct"/>
            <w:tcMar>
              <w:top w:w="15" w:type="dxa"/>
              <w:left w:w="15" w:type="dxa"/>
              <w:right w:w="15" w:type="dxa"/>
            </w:tcMar>
            <w:vAlign w:val="center"/>
          </w:tcPr>
          <w:p w14:paraId="5FEDDF15">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C</w:t>
            </w:r>
          </w:p>
        </w:tc>
        <w:tc>
          <w:tcPr>
            <w:tcW w:w="236" w:type="pct"/>
            <w:tcMar>
              <w:top w:w="15" w:type="dxa"/>
              <w:left w:w="15" w:type="dxa"/>
              <w:right w:w="15" w:type="dxa"/>
            </w:tcMar>
            <w:vAlign w:val="center"/>
          </w:tcPr>
          <w:p w14:paraId="7CFC3043">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41" w:type="pct"/>
            <w:tcMar>
              <w:top w:w="15" w:type="dxa"/>
              <w:left w:w="15" w:type="dxa"/>
              <w:right w:w="15" w:type="dxa"/>
            </w:tcMar>
            <w:vAlign w:val="center"/>
          </w:tcPr>
          <w:p w14:paraId="3E445F7B">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41" w:type="pct"/>
            <w:tcMar>
              <w:top w:w="15" w:type="dxa"/>
              <w:left w:w="15" w:type="dxa"/>
              <w:right w:w="15" w:type="dxa"/>
            </w:tcMar>
            <w:vAlign w:val="center"/>
          </w:tcPr>
          <w:p w14:paraId="39BD0535">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31" w:type="pct"/>
            <w:tcMar>
              <w:top w:w="15" w:type="dxa"/>
              <w:left w:w="15" w:type="dxa"/>
              <w:right w:w="15" w:type="dxa"/>
            </w:tcMar>
            <w:vAlign w:val="center"/>
          </w:tcPr>
          <w:p w14:paraId="4C3F04D9">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166" w:type="pct"/>
            <w:tcMar>
              <w:top w:w="15" w:type="dxa"/>
              <w:left w:w="15" w:type="dxa"/>
              <w:right w:w="15" w:type="dxa"/>
            </w:tcMar>
            <w:vAlign w:val="center"/>
          </w:tcPr>
          <w:p w14:paraId="6CA7C41C">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189" w:type="pct"/>
            <w:tcMar>
              <w:top w:w="15" w:type="dxa"/>
              <w:left w:w="15" w:type="dxa"/>
              <w:right w:w="15" w:type="dxa"/>
            </w:tcMar>
            <w:vAlign w:val="center"/>
          </w:tcPr>
          <w:p w14:paraId="06484EB4">
            <w:pPr>
              <w:widowControl/>
              <w:spacing w:line="260" w:lineRule="exact"/>
              <w:jc w:val="center"/>
              <w:rPr>
                <w:rFonts w:ascii="Arial" w:hAnsi="Arial" w:cs="Arial"/>
                <w:color w:val="000000" w:themeColor="text1"/>
                <w:sz w:val="18"/>
                <w:szCs w:val="18"/>
                <w14:textFill>
                  <w14:solidFill>
                    <w14:schemeClr w14:val="tx1"/>
                  </w14:solidFill>
                </w14:textFill>
              </w:rPr>
            </w:pPr>
          </w:p>
        </w:tc>
      </w:tr>
      <w:tr w14:paraId="6C68B9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283" w:hRule="atLeast"/>
          <w:jc w:val="center"/>
        </w:trPr>
        <w:tc>
          <w:tcPr>
            <w:tcW w:w="407" w:type="pct"/>
            <w:vMerge w:val="continue"/>
            <w:tcMar>
              <w:top w:w="15" w:type="dxa"/>
              <w:left w:w="15" w:type="dxa"/>
              <w:right w:w="15" w:type="dxa"/>
            </w:tcMar>
            <w:vAlign w:val="center"/>
          </w:tcPr>
          <w:p w14:paraId="5F16EBD1">
            <w:pPr>
              <w:widowControl/>
              <w:spacing w:line="260" w:lineRule="exact"/>
              <w:jc w:val="center"/>
              <w:rPr>
                <w:rFonts w:ascii="宋体" w:hAnsi="宋体" w:cs="宋体"/>
                <w:color w:val="000000" w:themeColor="text1"/>
                <w:sz w:val="18"/>
                <w:szCs w:val="18"/>
                <w14:textFill>
                  <w14:solidFill>
                    <w14:schemeClr w14:val="tx1"/>
                  </w14:solidFill>
                </w14:textFill>
              </w:rPr>
            </w:pPr>
          </w:p>
        </w:tc>
        <w:tc>
          <w:tcPr>
            <w:tcW w:w="288" w:type="pct"/>
            <w:vMerge w:val="continue"/>
            <w:noWrap/>
            <w:tcMar>
              <w:top w:w="15" w:type="dxa"/>
              <w:left w:w="15" w:type="dxa"/>
              <w:right w:w="15" w:type="dxa"/>
            </w:tcMar>
            <w:vAlign w:val="center"/>
          </w:tcPr>
          <w:p w14:paraId="0CC7886A">
            <w:pPr>
              <w:widowControl/>
              <w:spacing w:line="240" w:lineRule="exact"/>
              <w:jc w:val="center"/>
              <w:textAlignment w:val="top"/>
              <w:rPr>
                <w:rFonts w:ascii="宋体" w:hAnsi="宋体" w:cs="宋体"/>
                <w:color w:val="000000" w:themeColor="text1"/>
                <w:kern w:val="0"/>
                <w:sz w:val="18"/>
                <w:szCs w:val="18"/>
                <w:lang w:bidi="ar"/>
                <w14:textFill>
                  <w14:solidFill>
                    <w14:schemeClr w14:val="tx1"/>
                  </w14:solidFill>
                </w14:textFill>
              </w:rPr>
            </w:pPr>
          </w:p>
        </w:tc>
        <w:tc>
          <w:tcPr>
            <w:tcW w:w="268" w:type="pct"/>
            <w:tcMar>
              <w:top w:w="15" w:type="dxa"/>
              <w:left w:w="15" w:type="dxa"/>
              <w:right w:w="15" w:type="dxa"/>
            </w:tcMar>
            <w:vAlign w:val="center"/>
          </w:tcPr>
          <w:p w14:paraId="25B7F02F">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43</w:t>
            </w:r>
          </w:p>
        </w:tc>
        <w:tc>
          <w:tcPr>
            <w:tcW w:w="1218" w:type="pct"/>
            <w:tcMar>
              <w:top w:w="15" w:type="dxa"/>
              <w:left w:w="15" w:type="dxa"/>
              <w:right w:w="15" w:type="dxa"/>
            </w:tcMar>
            <w:vAlign w:val="center"/>
          </w:tcPr>
          <w:p w14:paraId="73507DDC">
            <w:pPr>
              <w:widowControl/>
              <w:spacing w:line="260" w:lineRule="exact"/>
              <w:textAlignment w:val="top"/>
              <w:rPr>
                <w:rFonts w:hint="eastAsia"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智能网联汽车技术</w:t>
            </w:r>
          </w:p>
        </w:tc>
        <w:tc>
          <w:tcPr>
            <w:tcW w:w="208" w:type="pct"/>
            <w:tcMar>
              <w:top w:w="15" w:type="dxa"/>
              <w:left w:w="15" w:type="dxa"/>
              <w:right w:w="15" w:type="dxa"/>
            </w:tcMar>
            <w:vAlign w:val="center"/>
          </w:tcPr>
          <w:p w14:paraId="7726AD49">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E</w:t>
            </w:r>
          </w:p>
        </w:tc>
        <w:tc>
          <w:tcPr>
            <w:tcW w:w="272" w:type="pct"/>
            <w:tcMar>
              <w:top w:w="15" w:type="dxa"/>
              <w:left w:w="15" w:type="dxa"/>
              <w:right w:w="15" w:type="dxa"/>
            </w:tcMar>
            <w:vAlign w:val="center"/>
          </w:tcPr>
          <w:p w14:paraId="470314C3">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2</w:t>
            </w:r>
          </w:p>
        </w:tc>
        <w:tc>
          <w:tcPr>
            <w:tcW w:w="320" w:type="pct"/>
            <w:tcMar>
              <w:top w:w="15" w:type="dxa"/>
              <w:left w:w="15" w:type="dxa"/>
              <w:right w:w="15" w:type="dxa"/>
            </w:tcMar>
            <w:vAlign w:val="center"/>
          </w:tcPr>
          <w:p w14:paraId="7B349AB5">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32</w:t>
            </w:r>
          </w:p>
        </w:tc>
        <w:tc>
          <w:tcPr>
            <w:tcW w:w="241" w:type="pct"/>
            <w:tcMar>
              <w:top w:w="15" w:type="dxa"/>
              <w:left w:w="15" w:type="dxa"/>
              <w:right w:w="15" w:type="dxa"/>
            </w:tcMar>
            <w:vAlign w:val="center"/>
          </w:tcPr>
          <w:p w14:paraId="2F1103DC">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32</w:t>
            </w:r>
          </w:p>
        </w:tc>
        <w:tc>
          <w:tcPr>
            <w:tcW w:w="218" w:type="pct"/>
            <w:tcMar>
              <w:top w:w="15" w:type="dxa"/>
              <w:left w:w="15" w:type="dxa"/>
              <w:right w:w="15" w:type="dxa"/>
            </w:tcMar>
            <w:vAlign w:val="center"/>
          </w:tcPr>
          <w:p w14:paraId="2E7D133B">
            <w:pPr>
              <w:widowControl/>
              <w:spacing w:line="260" w:lineRule="exact"/>
              <w:jc w:val="center"/>
              <w:rPr>
                <w:rFonts w:ascii="宋体" w:hAnsi="宋体" w:cs="宋体"/>
                <w:color w:val="000000" w:themeColor="text1"/>
                <w:sz w:val="18"/>
                <w:szCs w:val="18"/>
                <w14:textFill>
                  <w14:solidFill>
                    <w14:schemeClr w14:val="tx1"/>
                  </w14:solidFill>
                </w14:textFill>
              </w:rPr>
            </w:pPr>
          </w:p>
        </w:tc>
        <w:tc>
          <w:tcPr>
            <w:tcW w:w="247" w:type="pct"/>
            <w:tcMar>
              <w:top w:w="15" w:type="dxa"/>
              <w:left w:w="15" w:type="dxa"/>
              <w:right w:w="15" w:type="dxa"/>
            </w:tcMar>
            <w:vAlign w:val="center"/>
          </w:tcPr>
          <w:p w14:paraId="06960087">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C</w:t>
            </w:r>
          </w:p>
        </w:tc>
        <w:tc>
          <w:tcPr>
            <w:tcW w:w="236" w:type="pct"/>
            <w:tcMar>
              <w:top w:w="15" w:type="dxa"/>
              <w:left w:w="15" w:type="dxa"/>
              <w:right w:w="15" w:type="dxa"/>
            </w:tcMar>
            <w:vAlign w:val="center"/>
          </w:tcPr>
          <w:p w14:paraId="5534B93C">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41" w:type="pct"/>
            <w:tcMar>
              <w:top w:w="15" w:type="dxa"/>
              <w:left w:w="15" w:type="dxa"/>
              <w:right w:w="15" w:type="dxa"/>
            </w:tcMar>
            <w:vAlign w:val="center"/>
          </w:tcPr>
          <w:p w14:paraId="6547450D">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41" w:type="pct"/>
            <w:tcMar>
              <w:top w:w="15" w:type="dxa"/>
              <w:left w:w="15" w:type="dxa"/>
              <w:right w:w="15" w:type="dxa"/>
            </w:tcMar>
            <w:vAlign w:val="center"/>
          </w:tcPr>
          <w:p w14:paraId="11CCD8BB">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p>
        </w:tc>
        <w:tc>
          <w:tcPr>
            <w:tcW w:w="231" w:type="pct"/>
            <w:tcMar>
              <w:top w:w="15" w:type="dxa"/>
              <w:left w:w="15" w:type="dxa"/>
              <w:right w:w="15" w:type="dxa"/>
            </w:tcMar>
            <w:vAlign w:val="center"/>
          </w:tcPr>
          <w:p w14:paraId="00020541">
            <w:pPr>
              <w:widowControl/>
              <w:spacing w:line="260"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166" w:type="pct"/>
            <w:tcMar>
              <w:top w:w="15" w:type="dxa"/>
              <w:left w:w="15" w:type="dxa"/>
              <w:right w:w="15" w:type="dxa"/>
            </w:tcMar>
            <w:vAlign w:val="center"/>
          </w:tcPr>
          <w:p w14:paraId="06C7A662">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189" w:type="pct"/>
            <w:tcMar>
              <w:top w:w="15" w:type="dxa"/>
              <w:left w:w="15" w:type="dxa"/>
              <w:right w:w="15" w:type="dxa"/>
            </w:tcMar>
            <w:vAlign w:val="center"/>
          </w:tcPr>
          <w:p w14:paraId="6030DCCB">
            <w:pPr>
              <w:widowControl/>
              <w:spacing w:line="260" w:lineRule="exact"/>
              <w:jc w:val="center"/>
              <w:rPr>
                <w:rFonts w:ascii="Arial" w:hAnsi="Arial" w:cs="Arial"/>
                <w:color w:val="000000" w:themeColor="text1"/>
                <w:sz w:val="18"/>
                <w:szCs w:val="18"/>
                <w14:textFill>
                  <w14:solidFill>
                    <w14:schemeClr w14:val="tx1"/>
                  </w14:solidFill>
                </w14:textFill>
              </w:rPr>
            </w:pPr>
          </w:p>
        </w:tc>
      </w:tr>
      <w:tr w14:paraId="48A3DD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283" w:hRule="atLeast"/>
          <w:jc w:val="center"/>
        </w:trPr>
        <w:tc>
          <w:tcPr>
            <w:tcW w:w="407" w:type="pct"/>
            <w:vMerge w:val="continue"/>
            <w:tcMar>
              <w:top w:w="15" w:type="dxa"/>
              <w:left w:w="15" w:type="dxa"/>
              <w:right w:w="15" w:type="dxa"/>
            </w:tcMar>
            <w:vAlign w:val="center"/>
          </w:tcPr>
          <w:p w14:paraId="49E55B16">
            <w:pPr>
              <w:widowControl/>
              <w:spacing w:line="260" w:lineRule="exact"/>
              <w:jc w:val="center"/>
              <w:rPr>
                <w:rFonts w:ascii="宋体" w:hAnsi="宋体" w:cs="宋体"/>
                <w:color w:val="000000" w:themeColor="text1"/>
                <w:sz w:val="18"/>
                <w:szCs w:val="18"/>
                <w14:textFill>
                  <w14:solidFill>
                    <w14:schemeClr w14:val="tx1"/>
                  </w14:solidFill>
                </w14:textFill>
              </w:rPr>
            </w:pPr>
          </w:p>
        </w:tc>
        <w:tc>
          <w:tcPr>
            <w:tcW w:w="288" w:type="pct"/>
            <w:vMerge w:val="continue"/>
            <w:noWrap/>
            <w:tcMar>
              <w:top w:w="15" w:type="dxa"/>
              <w:left w:w="15" w:type="dxa"/>
              <w:right w:w="15" w:type="dxa"/>
            </w:tcMar>
            <w:vAlign w:val="center"/>
          </w:tcPr>
          <w:p w14:paraId="1901973D">
            <w:pPr>
              <w:widowControl/>
              <w:spacing w:line="240" w:lineRule="exact"/>
              <w:jc w:val="center"/>
              <w:textAlignment w:val="top"/>
              <w:rPr>
                <w:rFonts w:ascii="宋体" w:hAnsi="宋体" w:cs="宋体"/>
                <w:color w:val="000000" w:themeColor="text1"/>
                <w:kern w:val="0"/>
                <w:sz w:val="18"/>
                <w:szCs w:val="18"/>
                <w:lang w:bidi="ar"/>
                <w14:textFill>
                  <w14:solidFill>
                    <w14:schemeClr w14:val="tx1"/>
                  </w14:solidFill>
                </w14:textFill>
              </w:rPr>
            </w:pPr>
          </w:p>
        </w:tc>
        <w:tc>
          <w:tcPr>
            <w:tcW w:w="268" w:type="pct"/>
            <w:tcMar>
              <w:top w:w="15" w:type="dxa"/>
              <w:left w:w="15" w:type="dxa"/>
              <w:right w:w="15" w:type="dxa"/>
            </w:tcMar>
            <w:vAlign w:val="center"/>
          </w:tcPr>
          <w:p w14:paraId="6D3FF2DA">
            <w:pPr>
              <w:widowControl/>
              <w:spacing w:line="260" w:lineRule="exact"/>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44</w:t>
            </w:r>
          </w:p>
        </w:tc>
        <w:tc>
          <w:tcPr>
            <w:tcW w:w="1218" w:type="pct"/>
            <w:tcMar>
              <w:top w:w="15" w:type="dxa"/>
              <w:left w:w="15" w:type="dxa"/>
              <w:right w:w="15" w:type="dxa"/>
            </w:tcMar>
            <w:vAlign w:val="center"/>
          </w:tcPr>
          <w:p w14:paraId="209827F4">
            <w:pPr>
              <w:widowControl/>
              <w:spacing w:line="260" w:lineRule="exact"/>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文献检索</w:t>
            </w:r>
          </w:p>
        </w:tc>
        <w:tc>
          <w:tcPr>
            <w:tcW w:w="208" w:type="pct"/>
            <w:tcMar>
              <w:top w:w="15" w:type="dxa"/>
              <w:left w:w="15" w:type="dxa"/>
              <w:right w:w="15" w:type="dxa"/>
            </w:tcMar>
            <w:vAlign w:val="center"/>
          </w:tcPr>
          <w:p w14:paraId="1915BEC6">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B</w:t>
            </w:r>
          </w:p>
        </w:tc>
        <w:tc>
          <w:tcPr>
            <w:tcW w:w="272" w:type="pct"/>
            <w:tcMar>
              <w:top w:w="15" w:type="dxa"/>
              <w:left w:w="15" w:type="dxa"/>
              <w:right w:w="15" w:type="dxa"/>
            </w:tcMar>
            <w:vAlign w:val="center"/>
          </w:tcPr>
          <w:p w14:paraId="3830BD9E">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2</w:t>
            </w:r>
          </w:p>
        </w:tc>
        <w:tc>
          <w:tcPr>
            <w:tcW w:w="320" w:type="pct"/>
            <w:tcMar>
              <w:top w:w="15" w:type="dxa"/>
              <w:left w:w="15" w:type="dxa"/>
              <w:right w:w="15" w:type="dxa"/>
            </w:tcMar>
            <w:vAlign w:val="center"/>
          </w:tcPr>
          <w:p w14:paraId="788A8CDD">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32</w:t>
            </w:r>
          </w:p>
        </w:tc>
        <w:tc>
          <w:tcPr>
            <w:tcW w:w="241" w:type="pct"/>
            <w:tcMar>
              <w:top w:w="15" w:type="dxa"/>
              <w:left w:w="15" w:type="dxa"/>
              <w:right w:w="15" w:type="dxa"/>
            </w:tcMar>
            <w:vAlign w:val="center"/>
          </w:tcPr>
          <w:p w14:paraId="0A4F2F0D">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32</w:t>
            </w:r>
          </w:p>
        </w:tc>
        <w:tc>
          <w:tcPr>
            <w:tcW w:w="218" w:type="pct"/>
            <w:tcMar>
              <w:top w:w="15" w:type="dxa"/>
              <w:left w:w="15" w:type="dxa"/>
              <w:right w:w="15" w:type="dxa"/>
            </w:tcMar>
            <w:vAlign w:val="center"/>
          </w:tcPr>
          <w:p w14:paraId="18B30979">
            <w:pPr>
              <w:widowControl/>
              <w:spacing w:line="260" w:lineRule="exact"/>
              <w:jc w:val="center"/>
              <w:rPr>
                <w:rFonts w:ascii="宋体" w:hAnsi="宋体" w:cs="宋体"/>
                <w:color w:val="000000" w:themeColor="text1"/>
                <w:sz w:val="18"/>
                <w:szCs w:val="18"/>
                <w14:textFill>
                  <w14:solidFill>
                    <w14:schemeClr w14:val="tx1"/>
                  </w14:solidFill>
                </w14:textFill>
              </w:rPr>
            </w:pPr>
          </w:p>
        </w:tc>
        <w:tc>
          <w:tcPr>
            <w:tcW w:w="247" w:type="pct"/>
            <w:tcMar>
              <w:top w:w="15" w:type="dxa"/>
              <w:left w:w="15" w:type="dxa"/>
              <w:right w:w="15" w:type="dxa"/>
            </w:tcMar>
            <w:vAlign w:val="center"/>
          </w:tcPr>
          <w:p w14:paraId="020B498F">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C</w:t>
            </w:r>
          </w:p>
        </w:tc>
        <w:tc>
          <w:tcPr>
            <w:tcW w:w="236" w:type="pct"/>
            <w:tcMar>
              <w:top w:w="15" w:type="dxa"/>
              <w:left w:w="15" w:type="dxa"/>
              <w:right w:w="15" w:type="dxa"/>
            </w:tcMar>
            <w:vAlign w:val="center"/>
          </w:tcPr>
          <w:p w14:paraId="39C3ED83">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41" w:type="pct"/>
            <w:tcMar>
              <w:top w:w="15" w:type="dxa"/>
              <w:left w:w="15" w:type="dxa"/>
              <w:right w:w="15" w:type="dxa"/>
            </w:tcMar>
            <w:vAlign w:val="center"/>
          </w:tcPr>
          <w:p w14:paraId="544E9E53">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41" w:type="pct"/>
            <w:tcMar>
              <w:top w:w="15" w:type="dxa"/>
              <w:left w:w="15" w:type="dxa"/>
              <w:right w:w="15" w:type="dxa"/>
            </w:tcMar>
            <w:vAlign w:val="center"/>
          </w:tcPr>
          <w:p w14:paraId="4DFAF2DB">
            <w:pPr>
              <w:widowControl/>
              <w:spacing w:line="260" w:lineRule="exact"/>
              <w:jc w:val="center"/>
              <w:textAlignment w:val="top"/>
              <w:rPr>
                <w:rFonts w:ascii="Arial" w:hAnsi="Arial" w:cs="Arial"/>
                <w:color w:val="000000" w:themeColor="text1"/>
                <w:sz w:val="18"/>
                <w:szCs w:val="18"/>
                <w14:textFill>
                  <w14:solidFill>
                    <w14:schemeClr w14:val="tx1"/>
                  </w14:solidFill>
                </w14:textFill>
              </w:rPr>
            </w:pPr>
          </w:p>
        </w:tc>
        <w:tc>
          <w:tcPr>
            <w:tcW w:w="231" w:type="pct"/>
            <w:tcMar>
              <w:top w:w="15" w:type="dxa"/>
              <w:left w:w="15" w:type="dxa"/>
              <w:right w:w="15" w:type="dxa"/>
            </w:tcMar>
            <w:vAlign w:val="center"/>
          </w:tcPr>
          <w:p w14:paraId="0BA731BE">
            <w:pPr>
              <w:widowControl/>
              <w:spacing w:line="260"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166" w:type="pct"/>
            <w:tcMar>
              <w:top w:w="15" w:type="dxa"/>
              <w:left w:w="15" w:type="dxa"/>
              <w:right w:w="15" w:type="dxa"/>
            </w:tcMar>
            <w:vAlign w:val="center"/>
          </w:tcPr>
          <w:p w14:paraId="6E6C398D">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189" w:type="pct"/>
            <w:tcMar>
              <w:top w:w="15" w:type="dxa"/>
              <w:left w:w="15" w:type="dxa"/>
              <w:right w:w="15" w:type="dxa"/>
            </w:tcMar>
            <w:vAlign w:val="center"/>
          </w:tcPr>
          <w:p w14:paraId="4FEE03F1">
            <w:pPr>
              <w:widowControl/>
              <w:spacing w:line="260" w:lineRule="exact"/>
              <w:jc w:val="center"/>
              <w:rPr>
                <w:rFonts w:ascii="Arial" w:hAnsi="Arial" w:cs="Arial"/>
                <w:color w:val="000000" w:themeColor="text1"/>
                <w:sz w:val="18"/>
                <w:szCs w:val="18"/>
                <w14:textFill>
                  <w14:solidFill>
                    <w14:schemeClr w14:val="tx1"/>
                  </w14:solidFill>
                </w14:textFill>
              </w:rPr>
            </w:pPr>
          </w:p>
        </w:tc>
      </w:tr>
      <w:tr w14:paraId="20B53F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283" w:hRule="atLeast"/>
          <w:jc w:val="center"/>
        </w:trPr>
        <w:tc>
          <w:tcPr>
            <w:tcW w:w="407" w:type="pct"/>
            <w:vMerge w:val="continue"/>
            <w:tcMar>
              <w:top w:w="15" w:type="dxa"/>
              <w:left w:w="15" w:type="dxa"/>
              <w:right w:w="15" w:type="dxa"/>
            </w:tcMar>
            <w:vAlign w:val="center"/>
          </w:tcPr>
          <w:p w14:paraId="140F6B21">
            <w:pPr>
              <w:widowControl/>
              <w:spacing w:line="260" w:lineRule="exact"/>
              <w:jc w:val="center"/>
              <w:rPr>
                <w:rFonts w:ascii="宋体" w:hAnsi="宋体" w:cs="宋体"/>
                <w:color w:val="000000" w:themeColor="text1"/>
                <w:sz w:val="18"/>
                <w:szCs w:val="18"/>
                <w14:textFill>
                  <w14:solidFill>
                    <w14:schemeClr w14:val="tx1"/>
                  </w14:solidFill>
                </w14:textFill>
              </w:rPr>
            </w:pPr>
          </w:p>
        </w:tc>
        <w:tc>
          <w:tcPr>
            <w:tcW w:w="288" w:type="pct"/>
            <w:vMerge w:val="continue"/>
            <w:noWrap/>
            <w:tcMar>
              <w:top w:w="15" w:type="dxa"/>
              <w:left w:w="15" w:type="dxa"/>
              <w:right w:w="15" w:type="dxa"/>
            </w:tcMar>
            <w:vAlign w:val="center"/>
          </w:tcPr>
          <w:p w14:paraId="578CE848">
            <w:pPr>
              <w:widowControl/>
              <w:spacing w:line="240" w:lineRule="exact"/>
              <w:jc w:val="center"/>
              <w:textAlignment w:val="top"/>
              <w:rPr>
                <w:rFonts w:ascii="宋体" w:hAnsi="宋体" w:cs="宋体"/>
                <w:color w:val="000000" w:themeColor="text1"/>
                <w:kern w:val="0"/>
                <w:sz w:val="18"/>
                <w:szCs w:val="18"/>
                <w:lang w:bidi="ar"/>
                <w14:textFill>
                  <w14:solidFill>
                    <w14:schemeClr w14:val="tx1"/>
                  </w14:solidFill>
                </w14:textFill>
              </w:rPr>
            </w:pPr>
          </w:p>
        </w:tc>
        <w:tc>
          <w:tcPr>
            <w:tcW w:w="268" w:type="pct"/>
            <w:tcMar>
              <w:top w:w="15" w:type="dxa"/>
              <w:left w:w="15" w:type="dxa"/>
              <w:right w:w="15" w:type="dxa"/>
            </w:tcMar>
            <w:vAlign w:val="center"/>
          </w:tcPr>
          <w:p w14:paraId="63D1A917">
            <w:pPr>
              <w:widowControl/>
              <w:spacing w:line="260" w:lineRule="exact"/>
              <w:jc w:val="center"/>
              <w:rPr>
                <w:rFonts w:hint="default" w:ascii="Arial" w:hAnsi="Arial" w:eastAsia="宋体" w:cs="Arial"/>
                <w:color w:val="000000" w:themeColor="text1"/>
                <w:sz w:val="18"/>
                <w:szCs w:val="18"/>
                <w:lang w:val="en-US" w:eastAsia="zh-CN"/>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45</w:t>
            </w:r>
          </w:p>
        </w:tc>
        <w:tc>
          <w:tcPr>
            <w:tcW w:w="1218" w:type="pct"/>
            <w:tcMar>
              <w:top w:w="15" w:type="dxa"/>
              <w:left w:w="15" w:type="dxa"/>
              <w:right w:w="15" w:type="dxa"/>
            </w:tcMar>
            <w:vAlign w:val="center"/>
          </w:tcPr>
          <w:p w14:paraId="22A95D91">
            <w:pPr>
              <w:widowControl/>
              <w:spacing w:line="260" w:lineRule="exact"/>
              <w:textAlignment w:val="top"/>
              <w:rPr>
                <w:rFonts w:hint="default" w:ascii="宋体" w:hAnsi="宋体" w:eastAsia="宋体" w:cs="宋体"/>
                <w:color w:val="000000" w:themeColor="text1"/>
                <w:sz w:val="18"/>
                <w:szCs w:val="18"/>
                <w:lang w:val="en-US" w:eastAsia="zh-CN"/>
                <w14:textFill>
                  <w14:solidFill>
                    <w14:schemeClr w14:val="tx1"/>
                  </w14:solidFill>
                </w14:textFill>
              </w:rPr>
            </w:pPr>
            <w:r>
              <w:rPr>
                <w:rFonts w:hint="eastAsia" w:ascii="宋体" w:hAnsi="宋体" w:cs="宋体"/>
                <w:color w:val="000000" w:themeColor="text1"/>
                <w:sz w:val="18"/>
                <w:szCs w:val="18"/>
                <w:lang w:val="en-US" w:eastAsia="zh-CN"/>
                <w14:textFill>
                  <w14:solidFill>
                    <w14:schemeClr w14:val="tx1"/>
                  </w14:solidFill>
                </w14:textFill>
              </w:rPr>
              <w:t>新能源汽车充电技术</w:t>
            </w:r>
          </w:p>
        </w:tc>
        <w:tc>
          <w:tcPr>
            <w:tcW w:w="208" w:type="pct"/>
            <w:shd w:val="clear" w:color="auto" w:fill="auto"/>
            <w:tcMar>
              <w:top w:w="15" w:type="dxa"/>
              <w:left w:w="15" w:type="dxa"/>
              <w:right w:w="15" w:type="dxa"/>
            </w:tcMar>
            <w:vAlign w:val="center"/>
          </w:tcPr>
          <w:p w14:paraId="0D3CFEE3">
            <w:pPr>
              <w:widowControl/>
              <w:spacing w:line="260" w:lineRule="exact"/>
              <w:jc w:val="center"/>
              <w:textAlignment w:val="top"/>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B</w:t>
            </w:r>
          </w:p>
        </w:tc>
        <w:tc>
          <w:tcPr>
            <w:tcW w:w="272" w:type="pct"/>
            <w:shd w:val="clear" w:color="auto" w:fill="auto"/>
            <w:tcMar>
              <w:top w:w="15" w:type="dxa"/>
              <w:left w:w="15" w:type="dxa"/>
              <w:right w:w="15" w:type="dxa"/>
            </w:tcMar>
            <w:vAlign w:val="center"/>
          </w:tcPr>
          <w:p w14:paraId="1821462F">
            <w:pPr>
              <w:widowControl/>
              <w:spacing w:line="260" w:lineRule="exact"/>
              <w:jc w:val="center"/>
              <w:textAlignment w:val="top"/>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2</w:t>
            </w:r>
          </w:p>
        </w:tc>
        <w:tc>
          <w:tcPr>
            <w:tcW w:w="320" w:type="pct"/>
            <w:shd w:val="clear" w:color="auto" w:fill="auto"/>
            <w:tcMar>
              <w:top w:w="15" w:type="dxa"/>
              <w:left w:w="15" w:type="dxa"/>
              <w:right w:w="15" w:type="dxa"/>
            </w:tcMar>
            <w:vAlign w:val="center"/>
          </w:tcPr>
          <w:p w14:paraId="2F7BE4AC">
            <w:pPr>
              <w:widowControl/>
              <w:spacing w:line="260" w:lineRule="exact"/>
              <w:jc w:val="center"/>
              <w:textAlignment w:val="top"/>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32</w:t>
            </w:r>
          </w:p>
        </w:tc>
        <w:tc>
          <w:tcPr>
            <w:tcW w:w="241" w:type="pct"/>
            <w:shd w:val="clear" w:color="auto" w:fill="auto"/>
            <w:tcMar>
              <w:top w:w="15" w:type="dxa"/>
              <w:left w:w="15" w:type="dxa"/>
              <w:right w:w="15" w:type="dxa"/>
            </w:tcMar>
            <w:vAlign w:val="center"/>
          </w:tcPr>
          <w:p w14:paraId="3AAF68DA">
            <w:pPr>
              <w:widowControl/>
              <w:spacing w:line="260" w:lineRule="exact"/>
              <w:jc w:val="center"/>
              <w:textAlignment w:val="top"/>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32</w:t>
            </w:r>
          </w:p>
        </w:tc>
        <w:tc>
          <w:tcPr>
            <w:tcW w:w="218" w:type="pct"/>
            <w:shd w:val="clear" w:color="auto" w:fill="auto"/>
            <w:tcMar>
              <w:top w:w="15" w:type="dxa"/>
              <w:left w:w="15" w:type="dxa"/>
              <w:right w:w="15" w:type="dxa"/>
            </w:tcMar>
            <w:vAlign w:val="center"/>
          </w:tcPr>
          <w:p w14:paraId="51408800">
            <w:pPr>
              <w:widowControl/>
              <w:spacing w:line="260" w:lineRule="exact"/>
              <w:jc w:val="center"/>
              <w:rPr>
                <w:rFonts w:ascii="宋体" w:hAnsi="宋体" w:eastAsia="宋体" w:cs="宋体"/>
                <w:color w:val="000000" w:themeColor="text1"/>
                <w:kern w:val="2"/>
                <w:sz w:val="18"/>
                <w:szCs w:val="18"/>
                <w:lang w:val="en-US" w:eastAsia="zh-CN" w:bidi="ar-SA"/>
                <w14:textFill>
                  <w14:solidFill>
                    <w14:schemeClr w14:val="tx1"/>
                  </w14:solidFill>
                </w14:textFill>
              </w:rPr>
            </w:pPr>
          </w:p>
        </w:tc>
        <w:tc>
          <w:tcPr>
            <w:tcW w:w="247" w:type="pct"/>
            <w:shd w:val="clear" w:color="auto" w:fill="auto"/>
            <w:tcMar>
              <w:top w:w="15" w:type="dxa"/>
              <w:left w:w="15" w:type="dxa"/>
              <w:right w:w="15" w:type="dxa"/>
            </w:tcMar>
            <w:vAlign w:val="center"/>
          </w:tcPr>
          <w:p w14:paraId="25589C30">
            <w:pPr>
              <w:widowControl/>
              <w:spacing w:line="260" w:lineRule="exact"/>
              <w:jc w:val="center"/>
              <w:textAlignment w:val="top"/>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C</w:t>
            </w:r>
          </w:p>
        </w:tc>
        <w:tc>
          <w:tcPr>
            <w:tcW w:w="236" w:type="pct"/>
            <w:tcMar>
              <w:top w:w="15" w:type="dxa"/>
              <w:left w:w="15" w:type="dxa"/>
              <w:right w:w="15" w:type="dxa"/>
            </w:tcMar>
            <w:vAlign w:val="center"/>
          </w:tcPr>
          <w:p w14:paraId="0CF91DED">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41" w:type="pct"/>
            <w:tcMar>
              <w:top w:w="15" w:type="dxa"/>
              <w:left w:w="15" w:type="dxa"/>
              <w:right w:w="15" w:type="dxa"/>
            </w:tcMar>
            <w:vAlign w:val="center"/>
          </w:tcPr>
          <w:p w14:paraId="1CCFBFC5">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41" w:type="pct"/>
            <w:tcMar>
              <w:top w:w="15" w:type="dxa"/>
              <w:left w:w="15" w:type="dxa"/>
              <w:right w:w="15" w:type="dxa"/>
            </w:tcMar>
            <w:vAlign w:val="center"/>
          </w:tcPr>
          <w:p w14:paraId="596E4545">
            <w:pPr>
              <w:widowControl/>
              <w:spacing w:line="260" w:lineRule="exact"/>
              <w:jc w:val="center"/>
              <w:rPr>
                <w:rFonts w:ascii="Arial" w:hAnsi="Arial" w:cs="Arial"/>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w:t>
            </w:r>
          </w:p>
        </w:tc>
        <w:tc>
          <w:tcPr>
            <w:tcW w:w="231" w:type="pct"/>
            <w:tcMar>
              <w:top w:w="15" w:type="dxa"/>
              <w:left w:w="15" w:type="dxa"/>
              <w:right w:w="15" w:type="dxa"/>
            </w:tcMar>
            <w:vAlign w:val="center"/>
          </w:tcPr>
          <w:p w14:paraId="7F68F911">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166" w:type="pct"/>
            <w:tcMar>
              <w:top w:w="15" w:type="dxa"/>
              <w:left w:w="15" w:type="dxa"/>
              <w:right w:w="15" w:type="dxa"/>
            </w:tcMar>
            <w:vAlign w:val="center"/>
          </w:tcPr>
          <w:p w14:paraId="19B97EBE">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189" w:type="pct"/>
            <w:tcMar>
              <w:top w:w="15" w:type="dxa"/>
              <w:left w:w="15" w:type="dxa"/>
              <w:right w:w="15" w:type="dxa"/>
            </w:tcMar>
            <w:vAlign w:val="center"/>
          </w:tcPr>
          <w:p w14:paraId="1C7854C6">
            <w:pPr>
              <w:widowControl/>
              <w:spacing w:line="260" w:lineRule="exact"/>
              <w:jc w:val="center"/>
              <w:rPr>
                <w:rFonts w:ascii="Arial" w:hAnsi="Arial" w:cs="Arial"/>
                <w:color w:val="000000" w:themeColor="text1"/>
                <w:sz w:val="18"/>
                <w:szCs w:val="18"/>
                <w14:textFill>
                  <w14:solidFill>
                    <w14:schemeClr w14:val="tx1"/>
                  </w14:solidFill>
                </w14:textFill>
              </w:rPr>
            </w:pPr>
          </w:p>
        </w:tc>
      </w:tr>
      <w:tr w14:paraId="626EB3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283" w:hRule="atLeast"/>
          <w:jc w:val="center"/>
        </w:trPr>
        <w:tc>
          <w:tcPr>
            <w:tcW w:w="407" w:type="pct"/>
            <w:vMerge w:val="continue"/>
            <w:tcMar>
              <w:top w:w="15" w:type="dxa"/>
              <w:left w:w="15" w:type="dxa"/>
              <w:right w:w="15" w:type="dxa"/>
            </w:tcMar>
            <w:vAlign w:val="center"/>
          </w:tcPr>
          <w:p w14:paraId="497485AF">
            <w:pPr>
              <w:widowControl/>
              <w:spacing w:line="260" w:lineRule="exact"/>
              <w:jc w:val="center"/>
              <w:rPr>
                <w:rFonts w:ascii="宋体" w:hAnsi="宋体" w:cs="宋体"/>
                <w:color w:val="000000" w:themeColor="text1"/>
                <w:sz w:val="18"/>
                <w:szCs w:val="18"/>
                <w14:textFill>
                  <w14:solidFill>
                    <w14:schemeClr w14:val="tx1"/>
                  </w14:solidFill>
                </w14:textFill>
              </w:rPr>
            </w:pPr>
          </w:p>
        </w:tc>
        <w:tc>
          <w:tcPr>
            <w:tcW w:w="288" w:type="pct"/>
            <w:vMerge w:val="continue"/>
            <w:noWrap/>
            <w:tcMar>
              <w:top w:w="15" w:type="dxa"/>
              <w:left w:w="15" w:type="dxa"/>
              <w:right w:w="15" w:type="dxa"/>
            </w:tcMar>
            <w:vAlign w:val="center"/>
          </w:tcPr>
          <w:p w14:paraId="6F9A4021">
            <w:pPr>
              <w:widowControl/>
              <w:spacing w:line="240" w:lineRule="exact"/>
              <w:jc w:val="center"/>
              <w:textAlignment w:val="top"/>
              <w:rPr>
                <w:rFonts w:ascii="宋体" w:hAnsi="宋体" w:cs="宋体"/>
                <w:color w:val="000000" w:themeColor="text1"/>
                <w:kern w:val="0"/>
                <w:sz w:val="18"/>
                <w:szCs w:val="18"/>
                <w:lang w:bidi="ar"/>
                <w14:textFill>
                  <w14:solidFill>
                    <w14:schemeClr w14:val="tx1"/>
                  </w14:solidFill>
                </w14:textFill>
              </w:rPr>
            </w:pPr>
          </w:p>
        </w:tc>
        <w:tc>
          <w:tcPr>
            <w:tcW w:w="268" w:type="pct"/>
            <w:tcMar>
              <w:top w:w="15" w:type="dxa"/>
              <w:left w:w="15" w:type="dxa"/>
              <w:right w:w="15" w:type="dxa"/>
            </w:tcMar>
            <w:vAlign w:val="center"/>
          </w:tcPr>
          <w:p w14:paraId="2AAA3B32">
            <w:pPr>
              <w:widowControl/>
              <w:spacing w:line="260" w:lineRule="exact"/>
              <w:jc w:val="center"/>
              <w:rPr>
                <w:rFonts w:hint="default" w:ascii="Arial" w:hAnsi="Arial" w:eastAsia="宋体" w:cs="Arial"/>
                <w:color w:val="000000" w:themeColor="text1"/>
                <w:sz w:val="18"/>
                <w:szCs w:val="18"/>
                <w:lang w:val="en-US" w:eastAsia="zh-CN"/>
                <w14:textFill>
                  <w14:solidFill>
                    <w14:schemeClr w14:val="tx1"/>
                  </w14:solidFill>
                </w14:textFill>
              </w:rPr>
            </w:pPr>
          </w:p>
        </w:tc>
        <w:tc>
          <w:tcPr>
            <w:tcW w:w="1218" w:type="pct"/>
            <w:shd w:val="clear" w:color="auto" w:fill="auto"/>
            <w:tcMar>
              <w:top w:w="15" w:type="dxa"/>
              <w:left w:w="15" w:type="dxa"/>
              <w:right w:w="15" w:type="dxa"/>
            </w:tcMar>
            <w:vAlign w:val="center"/>
          </w:tcPr>
          <w:p w14:paraId="528BBE31">
            <w:pPr>
              <w:widowControl/>
              <w:spacing w:line="260" w:lineRule="exact"/>
              <w:textAlignment w:val="top"/>
              <w:rPr>
                <w:rFonts w:hint="eastAsia"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单元小计</w:t>
            </w:r>
          </w:p>
        </w:tc>
        <w:tc>
          <w:tcPr>
            <w:tcW w:w="208" w:type="pct"/>
            <w:shd w:val="clear" w:color="auto" w:fill="auto"/>
            <w:tcMar>
              <w:top w:w="15" w:type="dxa"/>
              <w:left w:w="15" w:type="dxa"/>
              <w:right w:w="15" w:type="dxa"/>
            </w:tcMar>
            <w:vAlign w:val="center"/>
          </w:tcPr>
          <w:p w14:paraId="5F8F1D2B">
            <w:pPr>
              <w:widowControl/>
              <w:spacing w:line="260" w:lineRule="exact"/>
              <w:jc w:val="center"/>
              <w:rPr>
                <w:rFonts w:ascii="Arial" w:hAnsi="Arial" w:eastAsia="宋体" w:cs="Arial"/>
                <w:color w:val="000000" w:themeColor="text1"/>
                <w:kern w:val="2"/>
                <w:sz w:val="18"/>
                <w:szCs w:val="18"/>
                <w:lang w:val="en-US" w:eastAsia="zh-CN" w:bidi="ar-SA"/>
                <w14:textFill>
                  <w14:solidFill>
                    <w14:schemeClr w14:val="tx1"/>
                  </w14:solidFill>
                </w14:textFill>
              </w:rPr>
            </w:pPr>
          </w:p>
        </w:tc>
        <w:tc>
          <w:tcPr>
            <w:tcW w:w="272" w:type="pct"/>
            <w:shd w:val="clear" w:color="auto" w:fill="auto"/>
            <w:tcMar>
              <w:top w:w="15" w:type="dxa"/>
              <w:left w:w="15" w:type="dxa"/>
              <w:right w:w="15" w:type="dxa"/>
            </w:tcMar>
            <w:vAlign w:val="center"/>
          </w:tcPr>
          <w:p w14:paraId="17F95381">
            <w:pPr>
              <w:widowControl/>
              <w:spacing w:line="260" w:lineRule="exact"/>
              <w:jc w:val="center"/>
              <w:textAlignment w:val="top"/>
              <w:rPr>
                <w:rFonts w:hint="eastAsia"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10</w:t>
            </w:r>
          </w:p>
        </w:tc>
        <w:tc>
          <w:tcPr>
            <w:tcW w:w="320" w:type="pct"/>
            <w:shd w:val="clear" w:color="auto" w:fill="auto"/>
            <w:tcMar>
              <w:top w:w="15" w:type="dxa"/>
              <w:left w:w="15" w:type="dxa"/>
              <w:right w:w="15" w:type="dxa"/>
            </w:tcMar>
            <w:vAlign w:val="center"/>
          </w:tcPr>
          <w:p w14:paraId="5BE6FE99">
            <w:pPr>
              <w:widowControl/>
              <w:spacing w:line="260" w:lineRule="exact"/>
              <w:jc w:val="center"/>
              <w:textAlignment w:val="top"/>
              <w:rPr>
                <w:rFonts w:hint="eastAsia"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160</w:t>
            </w:r>
          </w:p>
        </w:tc>
        <w:tc>
          <w:tcPr>
            <w:tcW w:w="241" w:type="pct"/>
            <w:shd w:val="clear" w:color="auto" w:fill="auto"/>
            <w:tcMar>
              <w:top w:w="15" w:type="dxa"/>
              <w:left w:w="15" w:type="dxa"/>
              <w:right w:w="15" w:type="dxa"/>
            </w:tcMar>
            <w:vAlign w:val="center"/>
          </w:tcPr>
          <w:p w14:paraId="3B2E778F">
            <w:pPr>
              <w:widowControl/>
              <w:spacing w:line="260" w:lineRule="exact"/>
              <w:jc w:val="center"/>
              <w:textAlignment w:val="top"/>
              <w:rPr>
                <w:rFonts w:hint="eastAsia"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160</w:t>
            </w:r>
          </w:p>
        </w:tc>
        <w:tc>
          <w:tcPr>
            <w:tcW w:w="218" w:type="pct"/>
            <w:tcMar>
              <w:top w:w="15" w:type="dxa"/>
              <w:left w:w="15" w:type="dxa"/>
              <w:right w:w="15" w:type="dxa"/>
            </w:tcMar>
            <w:vAlign w:val="center"/>
          </w:tcPr>
          <w:p w14:paraId="1BC510BE">
            <w:pPr>
              <w:widowControl/>
              <w:spacing w:line="260" w:lineRule="exact"/>
              <w:jc w:val="center"/>
              <w:rPr>
                <w:rFonts w:ascii="宋体" w:hAnsi="宋体" w:cs="宋体"/>
                <w:color w:val="000000" w:themeColor="text1"/>
                <w:sz w:val="18"/>
                <w:szCs w:val="18"/>
                <w14:textFill>
                  <w14:solidFill>
                    <w14:schemeClr w14:val="tx1"/>
                  </w14:solidFill>
                </w14:textFill>
              </w:rPr>
            </w:pPr>
          </w:p>
        </w:tc>
        <w:tc>
          <w:tcPr>
            <w:tcW w:w="247" w:type="pct"/>
            <w:tcMar>
              <w:top w:w="15" w:type="dxa"/>
              <w:left w:w="15" w:type="dxa"/>
              <w:right w:w="15" w:type="dxa"/>
            </w:tcMar>
            <w:vAlign w:val="center"/>
          </w:tcPr>
          <w:p w14:paraId="7607D0A2">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36" w:type="pct"/>
            <w:tcMar>
              <w:top w:w="15" w:type="dxa"/>
              <w:left w:w="15" w:type="dxa"/>
              <w:right w:w="15" w:type="dxa"/>
            </w:tcMar>
            <w:vAlign w:val="center"/>
          </w:tcPr>
          <w:p w14:paraId="2574081F">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41" w:type="pct"/>
            <w:tcMar>
              <w:top w:w="15" w:type="dxa"/>
              <w:left w:w="15" w:type="dxa"/>
              <w:right w:w="15" w:type="dxa"/>
            </w:tcMar>
            <w:vAlign w:val="center"/>
          </w:tcPr>
          <w:p w14:paraId="30687A80">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41" w:type="pct"/>
            <w:tcMar>
              <w:top w:w="15" w:type="dxa"/>
              <w:left w:w="15" w:type="dxa"/>
              <w:right w:w="15" w:type="dxa"/>
            </w:tcMar>
            <w:vAlign w:val="center"/>
          </w:tcPr>
          <w:p w14:paraId="5EE0514B">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31" w:type="pct"/>
            <w:tcMar>
              <w:top w:w="15" w:type="dxa"/>
              <w:left w:w="15" w:type="dxa"/>
              <w:right w:w="15" w:type="dxa"/>
            </w:tcMar>
            <w:vAlign w:val="center"/>
          </w:tcPr>
          <w:p w14:paraId="7EE73717">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166" w:type="pct"/>
            <w:tcMar>
              <w:top w:w="15" w:type="dxa"/>
              <w:left w:w="15" w:type="dxa"/>
              <w:right w:w="15" w:type="dxa"/>
            </w:tcMar>
            <w:vAlign w:val="center"/>
          </w:tcPr>
          <w:p w14:paraId="15B7EDF7">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189" w:type="pct"/>
            <w:tcMar>
              <w:top w:w="15" w:type="dxa"/>
              <w:left w:w="15" w:type="dxa"/>
              <w:right w:w="15" w:type="dxa"/>
            </w:tcMar>
            <w:vAlign w:val="center"/>
          </w:tcPr>
          <w:p w14:paraId="606A3402">
            <w:pPr>
              <w:widowControl/>
              <w:spacing w:line="260" w:lineRule="exact"/>
              <w:jc w:val="center"/>
              <w:rPr>
                <w:rFonts w:ascii="Arial" w:hAnsi="Arial" w:cs="Arial"/>
                <w:color w:val="000000" w:themeColor="text1"/>
                <w:sz w:val="18"/>
                <w:szCs w:val="18"/>
                <w14:textFill>
                  <w14:solidFill>
                    <w14:schemeClr w14:val="tx1"/>
                  </w14:solidFill>
                </w14:textFill>
              </w:rPr>
            </w:pPr>
          </w:p>
        </w:tc>
      </w:tr>
      <w:tr w14:paraId="3904C5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283" w:hRule="atLeast"/>
          <w:jc w:val="center"/>
        </w:trPr>
        <w:tc>
          <w:tcPr>
            <w:tcW w:w="407" w:type="pct"/>
            <w:vMerge w:val="continue"/>
            <w:tcMar>
              <w:top w:w="15" w:type="dxa"/>
              <w:left w:w="15" w:type="dxa"/>
              <w:right w:w="15" w:type="dxa"/>
            </w:tcMar>
            <w:vAlign w:val="center"/>
          </w:tcPr>
          <w:p w14:paraId="20DD332B">
            <w:pPr>
              <w:widowControl/>
              <w:spacing w:line="260" w:lineRule="exact"/>
              <w:jc w:val="center"/>
              <w:rPr>
                <w:rFonts w:ascii="宋体" w:hAnsi="宋体" w:cs="宋体"/>
                <w:color w:val="000000" w:themeColor="text1"/>
                <w:sz w:val="18"/>
                <w:szCs w:val="18"/>
                <w14:textFill>
                  <w14:solidFill>
                    <w14:schemeClr w14:val="tx1"/>
                  </w14:solidFill>
                </w14:textFill>
              </w:rPr>
            </w:pPr>
          </w:p>
        </w:tc>
        <w:tc>
          <w:tcPr>
            <w:tcW w:w="288" w:type="pct"/>
            <w:vMerge w:val="continue"/>
            <w:noWrap/>
            <w:tcMar>
              <w:top w:w="15" w:type="dxa"/>
              <w:left w:w="15" w:type="dxa"/>
              <w:right w:w="15" w:type="dxa"/>
            </w:tcMar>
            <w:vAlign w:val="center"/>
          </w:tcPr>
          <w:p w14:paraId="4A9481F6">
            <w:pPr>
              <w:widowControl/>
              <w:spacing w:line="240" w:lineRule="exact"/>
              <w:jc w:val="center"/>
              <w:textAlignment w:val="top"/>
              <w:rPr>
                <w:rFonts w:ascii="宋体" w:hAnsi="宋体" w:cs="宋体"/>
                <w:color w:val="000000" w:themeColor="text1"/>
                <w:kern w:val="0"/>
                <w:sz w:val="18"/>
                <w:szCs w:val="18"/>
                <w:lang w:bidi="ar"/>
                <w14:textFill>
                  <w14:solidFill>
                    <w14:schemeClr w14:val="tx1"/>
                  </w14:solidFill>
                </w14:textFill>
              </w:rPr>
            </w:pPr>
          </w:p>
        </w:tc>
        <w:tc>
          <w:tcPr>
            <w:tcW w:w="268" w:type="pct"/>
            <w:tcMar>
              <w:top w:w="15" w:type="dxa"/>
              <w:left w:w="15" w:type="dxa"/>
              <w:right w:w="15" w:type="dxa"/>
            </w:tcMar>
            <w:vAlign w:val="center"/>
          </w:tcPr>
          <w:p w14:paraId="233203B9">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1218" w:type="pct"/>
            <w:tcMar>
              <w:top w:w="15" w:type="dxa"/>
              <w:left w:w="15" w:type="dxa"/>
              <w:right w:w="15" w:type="dxa"/>
            </w:tcMar>
            <w:vAlign w:val="center"/>
          </w:tcPr>
          <w:p w14:paraId="6301FF4B">
            <w:pPr>
              <w:widowControl/>
              <w:spacing w:line="260" w:lineRule="exact"/>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应修学分</w:t>
            </w:r>
          </w:p>
        </w:tc>
        <w:tc>
          <w:tcPr>
            <w:tcW w:w="208" w:type="pct"/>
            <w:tcMar>
              <w:top w:w="15" w:type="dxa"/>
              <w:left w:w="15" w:type="dxa"/>
              <w:right w:w="15" w:type="dxa"/>
            </w:tcMar>
            <w:vAlign w:val="center"/>
          </w:tcPr>
          <w:p w14:paraId="1492044B">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72" w:type="pct"/>
            <w:tcMar>
              <w:top w:w="15" w:type="dxa"/>
              <w:left w:w="15" w:type="dxa"/>
              <w:right w:w="15" w:type="dxa"/>
            </w:tcMar>
            <w:vAlign w:val="center"/>
          </w:tcPr>
          <w:p w14:paraId="1B77B8CB">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10</w:t>
            </w:r>
          </w:p>
        </w:tc>
        <w:tc>
          <w:tcPr>
            <w:tcW w:w="320" w:type="pct"/>
            <w:tcMar>
              <w:top w:w="15" w:type="dxa"/>
              <w:left w:w="15" w:type="dxa"/>
              <w:right w:w="15" w:type="dxa"/>
            </w:tcMar>
            <w:vAlign w:val="center"/>
          </w:tcPr>
          <w:p w14:paraId="2C266F26">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41" w:type="pct"/>
            <w:tcMar>
              <w:top w:w="15" w:type="dxa"/>
              <w:left w:w="15" w:type="dxa"/>
              <w:right w:w="15" w:type="dxa"/>
            </w:tcMar>
            <w:vAlign w:val="center"/>
          </w:tcPr>
          <w:p w14:paraId="225E9D3C">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18" w:type="pct"/>
            <w:tcMar>
              <w:top w:w="15" w:type="dxa"/>
              <w:left w:w="15" w:type="dxa"/>
              <w:right w:w="15" w:type="dxa"/>
            </w:tcMar>
            <w:vAlign w:val="center"/>
          </w:tcPr>
          <w:p w14:paraId="315AFBE4">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47" w:type="pct"/>
            <w:tcMar>
              <w:top w:w="15" w:type="dxa"/>
              <w:left w:w="15" w:type="dxa"/>
              <w:right w:w="15" w:type="dxa"/>
            </w:tcMar>
            <w:vAlign w:val="center"/>
          </w:tcPr>
          <w:p w14:paraId="6D802384">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36" w:type="pct"/>
            <w:tcMar>
              <w:top w:w="15" w:type="dxa"/>
              <w:left w:w="15" w:type="dxa"/>
              <w:right w:w="15" w:type="dxa"/>
            </w:tcMar>
            <w:vAlign w:val="center"/>
          </w:tcPr>
          <w:p w14:paraId="4946371E">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41" w:type="pct"/>
            <w:tcMar>
              <w:top w:w="15" w:type="dxa"/>
              <w:left w:w="15" w:type="dxa"/>
              <w:right w:w="15" w:type="dxa"/>
            </w:tcMar>
            <w:vAlign w:val="center"/>
          </w:tcPr>
          <w:p w14:paraId="36F3C33E">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41" w:type="pct"/>
            <w:tcMar>
              <w:top w:w="15" w:type="dxa"/>
              <w:left w:w="15" w:type="dxa"/>
              <w:right w:w="15" w:type="dxa"/>
            </w:tcMar>
            <w:vAlign w:val="center"/>
          </w:tcPr>
          <w:p w14:paraId="386B9B98">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31" w:type="pct"/>
            <w:tcMar>
              <w:top w:w="15" w:type="dxa"/>
              <w:left w:w="15" w:type="dxa"/>
              <w:right w:w="15" w:type="dxa"/>
            </w:tcMar>
            <w:vAlign w:val="center"/>
          </w:tcPr>
          <w:p w14:paraId="7FD4452C">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166" w:type="pct"/>
            <w:tcMar>
              <w:top w:w="15" w:type="dxa"/>
              <w:left w:w="15" w:type="dxa"/>
              <w:right w:w="15" w:type="dxa"/>
            </w:tcMar>
            <w:vAlign w:val="center"/>
          </w:tcPr>
          <w:p w14:paraId="3197F8B3">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189" w:type="pct"/>
            <w:tcMar>
              <w:top w:w="15" w:type="dxa"/>
              <w:left w:w="15" w:type="dxa"/>
              <w:right w:w="15" w:type="dxa"/>
            </w:tcMar>
            <w:vAlign w:val="center"/>
          </w:tcPr>
          <w:p w14:paraId="2E4B704A">
            <w:pPr>
              <w:widowControl/>
              <w:spacing w:line="260" w:lineRule="exact"/>
              <w:jc w:val="center"/>
              <w:rPr>
                <w:rFonts w:ascii="Arial" w:hAnsi="Arial" w:cs="Arial"/>
                <w:color w:val="000000" w:themeColor="text1"/>
                <w:sz w:val="18"/>
                <w:szCs w:val="18"/>
                <w14:textFill>
                  <w14:solidFill>
                    <w14:schemeClr w14:val="tx1"/>
                  </w14:solidFill>
                </w14:textFill>
              </w:rPr>
            </w:pPr>
          </w:p>
        </w:tc>
      </w:tr>
      <w:tr w14:paraId="0B6F9D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283" w:hRule="atLeast"/>
          <w:jc w:val="center"/>
        </w:trPr>
        <w:tc>
          <w:tcPr>
            <w:tcW w:w="407" w:type="pct"/>
            <w:vMerge w:val="restart"/>
            <w:tcMar>
              <w:top w:w="15" w:type="dxa"/>
              <w:left w:w="15" w:type="dxa"/>
              <w:right w:w="15" w:type="dxa"/>
            </w:tcMar>
            <w:vAlign w:val="center"/>
          </w:tcPr>
          <w:p w14:paraId="251CC83D">
            <w:pPr>
              <w:widowControl/>
              <w:spacing w:line="260" w:lineRule="exact"/>
              <w:jc w:val="center"/>
              <w:textAlignment w:val="top"/>
              <w:rPr>
                <w:rFonts w:ascii="宋体" w:hAnsi="宋体" w:cs="宋体"/>
                <w:color w:val="000000" w:themeColor="text1"/>
                <w:kern w:val="0"/>
                <w:sz w:val="18"/>
                <w:szCs w:val="18"/>
                <w:lang w:bidi="ar"/>
                <w14:textFill>
                  <w14:solidFill>
                    <w14:schemeClr w14:val="tx1"/>
                  </w14:solidFill>
                </w14:textFill>
              </w:rPr>
            </w:pPr>
            <w:bookmarkStart w:id="26" w:name="_Hlk201310254"/>
            <w:bookmarkStart w:id="27" w:name="_Hlk201310017"/>
            <w:r>
              <w:rPr>
                <w:rFonts w:hint="eastAsia" w:ascii="宋体" w:hAnsi="宋体" w:cs="宋体"/>
                <w:color w:val="000000" w:themeColor="text1"/>
                <w:kern w:val="0"/>
                <w:sz w:val="18"/>
                <w:szCs w:val="18"/>
                <w:lang w:bidi="ar"/>
                <w14:textFill>
                  <w14:solidFill>
                    <w14:schemeClr w14:val="tx1"/>
                  </w14:solidFill>
                </w14:textFill>
              </w:rPr>
              <w:t>综合</w:t>
            </w:r>
          </w:p>
          <w:p w14:paraId="5E243250">
            <w:pPr>
              <w:widowControl/>
              <w:spacing w:line="260" w:lineRule="exact"/>
              <w:jc w:val="center"/>
              <w:textAlignment w:val="top"/>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实践</w:t>
            </w:r>
          </w:p>
          <w:p w14:paraId="59508CE7">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课程</w:t>
            </w:r>
          </w:p>
        </w:tc>
        <w:tc>
          <w:tcPr>
            <w:tcW w:w="288" w:type="pct"/>
            <w:vMerge w:val="restart"/>
            <w:tcMar>
              <w:top w:w="15" w:type="dxa"/>
              <w:left w:w="15" w:type="dxa"/>
              <w:right w:w="15" w:type="dxa"/>
            </w:tcMar>
            <w:vAlign w:val="center"/>
          </w:tcPr>
          <w:p w14:paraId="00C180CD">
            <w:pPr>
              <w:widowControl/>
              <w:spacing w:line="240" w:lineRule="exact"/>
              <w:jc w:val="center"/>
              <w:textAlignment w:val="top"/>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职业</w:t>
            </w:r>
          </w:p>
          <w:p w14:paraId="05B9CC60">
            <w:pPr>
              <w:widowControl/>
              <w:spacing w:line="240" w:lineRule="exact"/>
              <w:jc w:val="center"/>
              <w:textAlignment w:val="top"/>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能力</w:t>
            </w:r>
          </w:p>
        </w:tc>
        <w:tc>
          <w:tcPr>
            <w:tcW w:w="268" w:type="pct"/>
            <w:shd w:val="clear" w:color="auto" w:fill="auto"/>
            <w:tcMar>
              <w:top w:w="15" w:type="dxa"/>
              <w:left w:w="15" w:type="dxa"/>
              <w:right w:w="15" w:type="dxa"/>
            </w:tcMar>
            <w:vAlign w:val="center"/>
          </w:tcPr>
          <w:p w14:paraId="657F0B30">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46</w:t>
            </w:r>
          </w:p>
        </w:tc>
        <w:tc>
          <w:tcPr>
            <w:tcW w:w="1218" w:type="pct"/>
            <w:tcMar>
              <w:top w:w="15" w:type="dxa"/>
              <w:left w:w="15" w:type="dxa"/>
              <w:right w:w="15" w:type="dxa"/>
            </w:tcMar>
            <w:vAlign w:val="center"/>
          </w:tcPr>
          <w:p w14:paraId="0B3DC2A1">
            <w:pPr>
              <w:widowControl/>
              <w:spacing w:line="260" w:lineRule="exact"/>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金工实习</w:t>
            </w:r>
          </w:p>
        </w:tc>
        <w:tc>
          <w:tcPr>
            <w:tcW w:w="208" w:type="pct"/>
            <w:tcMar>
              <w:top w:w="15" w:type="dxa"/>
              <w:left w:w="15" w:type="dxa"/>
              <w:right w:w="15" w:type="dxa"/>
            </w:tcMar>
            <w:vAlign w:val="center"/>
          </w:tcPr>
          <w:p w14:paraId="17E2D18D">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A</w:t>
            </w:r>
          </w:p>
        </w:tc>
        <w:tc>
          <w:tcPr>
            <w:tcW w:w="272" w:type="pct"/>
            <w:tcMar>
              <w:top w:w="15" w:type="dxa"/>
              <w:left w:w="15" w:type="dxa"/>
              <w:right w:w="15" w:type="dxa"/>
            </w:tcMar>
            <w:vAlign w:val="center"/>
          </w:tcPr>
          <w:p w14:paraId="5EA0DE6C">
            <w:pPr>
              <w:widowControl/>
              <w:spacing w:line="260" w:lineRule="exact"/>
              <w:jc w:val="center"/>
              <w:textAlignment w:val="center"/>
              <w:rPr>
                <w:rFonts w:hint="default" w:ascii="宋体" w:hAnsi="宋体" w:eastAsia="宋体" w:cs="宋体"/>
                <w:color w:val="000000" w:themeColor="text1"/>
                <w:sz w:val="18"/>
                <w:szCs w:val="18"/>
                <w:lang w:val="en-US" w:eastAsia="zh-CN"/>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1</w:t>
            </w:r>
            <w:r>
              <w:rPr>
                <w:rFonts w:hint="eastAsia" w:ascii="宋体" w:hAnsi="宋体" w:cs="宋体"/>
                <w:color w:val="000000" w:themeColor="text1"/>
                <w:kern w:val="0"/>
                <w:sz w:val="18"/>
                <w:szCs w:val="18"/>
                <w:lang w:val="en-US" w:eastAsia="zh-CN" w:bidi="ar"/>
                <w14:textFill>
                  <w14:solidFill>
                    <w14:schemeClr w14:val="tx1"/>
                  </w14:solidFill>
                </w14:textFill>
              </w:rPr>
              <w:t>.5</w:t>
            </w:r>
          </w:p>
        </w:tc>
        <w:tc>
          <w:tcPr>
            <w:tcW w:w="320" w:type="pct"/>
            <w:tcMar>
              <w:top w:w="15" w:type="dxa"/>
              <w:left w:w="15" w:type="dxa"/>
              <w:right w:w="15" w:type="dxa"/>
            </w:tcMar>
            <w:vAlign w:val="center"/>
          </w:tcPr>
          <w:p w14:paraId="05A8C67A">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24</w:t>
            </w:r>
          </w:p>
        </w:tc>
        <w:tc>
          <w:tcPr>
            <w:tcW w:w="241" w:type="pct"/>
            <w:tcMar>
              <w:top w:w="15" w:type="dxa"/>
              <w:left w:w="15" w:type="dxa"/>
              <w:right w:w="15" w:type="dxa"/>
            </w:tcMar>
            <w:vAlign w:val="center"/>
          </w:tcPr>
          <w:p w14:paraId="6DE80FFE">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18" w:type="pct"/>
            <w:tcMar>
              <w:top w:w="15" w:type="dxa"/>
              <w:left w:w="15" w:type="dxa"/>
              <w:right w:w="15" w:type="dxa"/>
            </w:tcMar>
            <w:vAlign w:val="center"/>
          </w:tcPr>
          <w:p w14:paraId="4B9A97F1">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24</w:t>
            </w:r>
          </w:p>
        </w:tc>
        <w:tc>
          <w:tcPr>
            <w:tcW w:w="247" w:type="pct"/>
            <w:tcMar>
              <w:top w:w="15" w:type="dxa"/>
              <w:left w:w="15" w:type="dxa"/>
              <w:right w:w="15" w:type="dxa"/>
            </w:tcMar>
            <w:vAlign w:val="center"/>
          </w:tcPr>
          <w:p w14:paraId="0AC72157">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C</w:t>
            </w:r>
          </w:p>
        </w:tc>
        <w:tc>
          <w:tcPr>
            <w:tcW w:w="236" w:type="pct"/>
            <w:tcMar>
              <w:top w:w="15" w:type="dxa"/>
              <w:left w:w="15" w:type="dxa"/>
              <w:right w:w="15" w:type="dxa"/>
            </w:tcMar>
            <w:vAlign w:val="center"/>
          </w:tcPr>
          <w:p w14:paraId="1E62369E">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41" w:type="pct"/>
            <w:tcMar>
              <w:top w:w="15" w:type="dxa"/>
              <w:left w:w="15" w:type="dxa"/>
              <w:right w:w="15" w:type="dxa"/>
            </w:tcMar>
            <w:vAlign w:val="center"/>
          </w:tcPr>
          <w:p w14:paraId="621D7208">
            <w:pPr>
              <w:widowControl/>
              <w:spacing w:line="260" w:lineRule="exact"/>
              <w:jc w:val="center"/>
              <w:textAlignment w:val="top"/>
              <w:rPr>
                <w:rFonts w:hint="eastAsia" w:ascii="宋体" w:hAnsi="宋体" w:eastAsia="宋体" w:cs="宋体"/>
                <w:color w:val="000000" w:themeColor="text1"/>
                <w:sz w:val="18"/>
                <w:szCs w:val="18"/>
                <w:lang w:val="en-US" w:eastAsia="zh-CN"/>
                <w14:textFill>
                  <w14:solidFill>
                    <w14:schemeClr w14:val="tx1"/>
                  </w14:solidFill>
                </w14:textFill>
              </w:rPr>
            </w:pPr>
            <w:r>
              <w:rPr>
                <w:rFonts w:hint="eastAsia" w:ascii="宋体" w:hAnsi="宋体" w:cs="宋体"/>
                <w:color w:val="000000" w:themeColor="text1"/>
                <w:kern w:val="0"/>
                <w:sz w:val="18"/>
                <w:szCs w:val="18"/>
                <w:lang w:val="en-US" w:eastAsia="zh-CN" w:bidi="ar"/>
                <w14:textFill>
                  <w14:solidFill>
                    <w14:schemeClr w14:val="tx1"/>
                  </w14:solidFill>
                </w14:textFill>
              </w:rPr>
              <w:t>4</w:t>
            </w:r>
            <w:r>
              <w:rPr>
                <w:rFonts w:hint="eastAsia" w:ascii="宋体" w:hAnsi="宋体" w:cs="宋体"/>
                <w:color w:val="000000" w:themeColor="text1"/>
                <w:kern w:val="0"/>
                <w:sz w:val="18"/>
                <w:szCs w:val="18"/>
                <w:lang w:bidi="ar"/>
                <w14:textFill>
                  <w14:solidFill>
                    <w14:schemeClr w14:val="tx1"/>
                  </w14:solidFill>
                </w14:textFill>
              </w:rPr>
              <w:t>*</w:t>
            </w:r>
            <w:r>
              <w:rPr>
                <w:rFonts w:hint="eastAsia" w:ascii="宋体" w:hAnsi="宋体" w:cs="宋体"/>
                <w:color w:val="000000" w:themeColor="text1"/>
                <w:kern w:val="0"/>
                <w:sz w:val="18"/>
                <w:szCs w:val="18"/>
                <w:lang w:val="en-US" w:eastAsia="zh-CN" w:bidi="ar"/>
                <w14:textFill>
                  <w14:solidFill>
                    <w14:schemeClr w14:val="tx1"/>
                  </w14:solidFill>
                </w14:textFill>
              </w:rPr>
              <w:t>6</w:t>
            </w:r>
          </w:p>
        </w:tc>
        <w:tc>
          <w:tcPr>
            <w:tcW w:w="241" w:type="pct"/>
            <w:tcMar>
              <w:top w:w="15" w:type="dxa"/>
              <w:left w:w="15" w:type="dxa"/>
              <w:right w:w="15" w:type="dxa"/>
            </w:tcMar>
            <w:vAlign w:val="center"/>
          </w:tcPr>
          <w:p w14:paraId="2B678325">
            <w:pPr>
              <w:widowControl/>
              <w:spacing w:line="260" w:lineRule="exact"/>
              <w:jc w:val="center"/>
              <w:rPr>
                <w:rFonts w:ascii="宋体" w:hAnsi="宋体" w:cs="宋体"/>
                <w:color w:val="000000" w:themeColor="text1"/>
                <w:sz w:val="18"/>
                <w:szCs w:val="18"/>
                <w14:textFill>
                  <w14:solidFill>
                    <w14:schemeClr w14:val="tx1"/>
                  </w14:solidFill>
                </w14:textFill>
              </w:rPr>
            </w:pPr>
          </w:p>
        </w:tc>
        <w:tc>
          <w:tcPr>
            <w:tcW w:w="231" w:type="pct"/>
            <w:tcMar>
              <w:top w:w="15" w:type="dxa"/>
              <w:left w:w="15" w:type="dxa"/>
              <w:right w:w="15" w:type="dxa"/>
            </w:tcMar>
            <w:vAlign w:val="center"/>
          </w:tcPr>
          <w:p w14:paraId="5F8A11E9">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166" w:type="pct"/>
            <w:tcMar>
              <w:top w:w="15" w:type="dxa"/>
              <w:left w:w="15" w:type="dxa"/>
              <w:right w:w="15" w:type="dxa"/>
            </w:tcMar>
            <w:vAlign w:val="center"/>
          </w:tcPr>
          <w:p w14:paraId="71546652">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189" w:type="pct"/>
            <w:tcMar>
              <w:top w:w="15" w:type="dxa"/>
              <w:left w:w="15" w:type="dxa"/>
              <w:right w:w="15" w:type="dxa"/>
            </w:tcMar>
            <w:vAlign w:val="center"/>
          </w:tcPr>
          <w:p w14:paraId="009E7C17">
            <w:pPr>
              <w:widowControl/>
              <w:spacing w:line="260" w:lineRule="exact"/>
              <w:jc w:val="center"/>
              <w:rPr>
                <w:rFonts w:ascii="Arial" w:hAnsi="Arial" w:cs="Arial"/>
                <w:color w:val="000000" w:themeColor="text1"/>
                <w:sz w:val="18"/>
                <w:szCs w:val="18"/>
                <w14:textFill>
                  <w14:solidFill>
                    <w14:schemeClr w14:val="tx1"/>
                  </w14:solidFill>
                </w14:textFill>
              </w:rPr>
            </w:pPr>
          </w:p>
        </w:tc>
      </w:tr>
      <w:tr w14:paraId="623426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283" w:hRule="atLeast"/>
          <w:jc w:val="center"/>
        </w:trPr>
        <w:tc>
          <w:tcPr>
            <w:tcW w:w="407" w:type="pct"/>
            <w:vMerge w:val="continue"/>
            <w:tcMar>
              <w:top w:w="15" w:type="dxa"/>
              <w:left w:w="15" w:type="dxa"/>
              <w:right w:w="15" w:type="dxa"/>
            </w:tcMar>
            <w:vAlign w:val="center"/>
          </w:tcPr>
          <w:p w14:paraId="693ED81B">
            <w:pPr>
              <w:widowControl/>
              <w:spacing w:line="260" w:lineRule="exact"/>
              <w:jc w:val="center"/>
              <w:rPr>
                <w:rFonts w:ascii="宋体" w:hAnsi="宋体" w:cs="宋体"/>
                <w:color w:val="000000" w:themeColor="text1"/>
                <w:sz w:val="18"/>
                <w:szCs w:val="18"/>
                <w14:textFill>
                  <w14:solidFill>
                    <w14:schemeClr w14:val="tx1"/>
                  </w14:solidFill>
                </w14:textFill>
              </w:rPr>
            </w:pPr>
          </w:p>
        </w:tc>
        <w:tc>
          <w:tcPr>
            <w:tcW w:w="288" w:type="pct"/>
            <w:vMerge w:val="continue"/>
            <w:tcMar>
              <w:top w:w="15" w:type="dxa"/>
              <w:left w:w="15" w:type="dxa"/>
              <w:right w:w="15" w:type="dxa"/>
            </w:tcMar>
            <w:vAlign w:val="center"/>
          </w:tcPr>
          <w:p w14:paraId="7436729F">
            <w:pPr>
              <w:widowControl/>
              <w:spacing w:line="240" w:lineRule="exact"/>
              <w:jc w:val="center"/>
              <w:textAlignment w:val="top"/>
              <w:rPr>
                <w:rFonts w:ascii="宋体" w:hAnsi="宋体" w:cs="宋体"/>
                <w:color w:val="000000" w:themeColor="text1"/>
                <w:kern w:val="0"/>
                <w:sz w:val="18"/>
                <w:szCs w:val="18"/>
                <w:lang w:bidi="ar"/>
                <w14:textFill>
                  <w14:solidFill>
                    <w14:schemeClr w14:val="tx1"/>
                  </w14:solidFill>
                </w14:textFill>
              </w:rPr>
            </w:pPr>
          </w:p>
        </w:tc>
        <w:tc>
          <w:tcPr>
            <w:tcW w:w="268" w:type="pct"/>
            <w:shd w:val="clear" w:color="auto" w:fill="auto"/>
            <w:tcMar>
              <w:top w:w="15" w:type="dxa"/>
              <w:left w:w="15" w:type="dxa"/>
              <w:right w:w="15" w:type="dxa"/>
            </w:tcMar>
            <w:vAlign w:val="center"/>
          </w:tcPr>
          <w:p w14:paraId="0947F393">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47</w:t>
            </w:r>
          </w:p>
        </w:tc>
        <w:tc>
          <w:tcPr>
            <w:tcW w:w="1218" w:type="pct"/>
            <w:tcMar>
              <w:top w:w="15" w:type="dxa"/>
              <w:left w:w="15" w:type="dxa"/>
              <w:right w:w="15" w:type="dxa"/>
            </w:tcMar>
            <w:vAlign w:val="center"/>
          </w:tcPr>
          <w:p w14:paraId="35722427">
            <w:pPr>
              <w:widowControl/>
              <w:spacing w:line="260" w:lineRule="exact"/>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企业认知实习</w:t>
            </w:r>
          </w:p>
        </w:tc>
        <w:tc>
          <w:tcPr>
            <w:tcW w:w="208" w:type="pct"/>
            <w:tcMar>
              <w:top w:w="15" w:type="dxa"/>
              <w:left w:w="15" w:type="dxa"/>
              <w:right w:w="15" w:type="dxa"/>
            </w:tcMar>
            <w:vAlign w:val="center"/>
          </w:tcPr>
          <w:p w14:paraId="23A304D7">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A</w:t>
            </w:r>
          </w:p>
        </w:tc>
        <w:tc>
          <w:tcPr>
            <w:tcW w:w="272" w:type="pct"/>
            <w:tcMar>
              <w:top w:w="15" w:type="dxa"/>
              <w:left w:w="15" w:type="dxa"/>
              <w:right w:w="15" w:type="dxa"/>
            </w:tcMar>
            <w:vAlign w:val="center"/>
          </w:tcPr>
          <w:p w14:paraId="7CF98403">
            <w:pPr>
              <w:widowControl/>
              <w:spacing w:line="260" w:lineRule="exact"/>
              <w:jc w:val="center"/>
              <w:textAlignment w:val="center"/>
              <w:rPr>
                <w:rFonts w:hint="default" w:ascii="宋体" w:hAnsi="宋体" w:eastAsia="宋体" w:cs="宋体"/>
                <w:color w:val="000000" w:themeColor="text1"/>
                <w:sz w:val="18"/>
                <w:szCs w:val="18"/>
                <w:lang w:val="en-US" w:eastAsia="zh-CN"/>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1</w:t>
            </w:r>
            <w:r>
              <w:rPr>
                <w:rFonts w:hint="eastAsia" w:ascii="宋体" w:hAnsi="宋体" w:cs="宋体"/>
                <w:color w:val="000000" w:themeColor="text1"/>
                <w:kern w:val="0"/>
                <w:sz w:val="18"/>
                <w:szCs w:val="18"/>
                <w:lang w:val="en-US" w:eastAsia="zh-CN" w:bidi="ar"/>
                <w14:textFill>
                  <w14:solidFill>
                    <w14:schemeClr w14:val="tx1"/>
                  </w14:solidFill>
                </w14:textFill>
              </w:rPr>
              <w:t>.5</w:t>
            </w:r>
          </w:p>
        </w:tc>
        <w:tc>
          <w:tcPr>
            <w:tcW w:w="320" w:type="pct"/>
            <w:tcMar>
              <w:top w:w="15" w:type="dxa"/>
              <w:left w:w="15" w:type="dxa"/>
              <w:right w:w="15" w:type="dxa"/>
            </w:tcMar>
            <w:vAlign w:val="center"/>
          </w:tcPr>
          <w:p w14:paraId="47489A05">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24</w:t>
            </w:r>
          </w:p>
        </w:tc>
        <w:tc>
          <w:tcPr>
            <w:tcW w:w="241" w:type="pct"/>
            <w:tcMar>
              <w:top w:w="15" w:type="dxa"/>
              <w:left w:w="15" w:type="dxa"/>
              <w:right w:w="15" w:type="dxa"/>
            </w:tcMar>
            <w:vAlign w:val="center"/>
          </w:tcPr>
          <w:p w14:paraId="143D5C47">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18" w:type="pct"/>
            <w:tcMar>
              <w:top w:w="15" w:type="dxa"/>
              <w:left w:w="15" w:type="dxa"/>
              <w:right w:w="15" w:type="dxa"/>
            </w:tcMar>
            <w:vAlign w:val="center"/>
          </w:tcPr>
          <w:p w14:paraId="32353D72">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24</w:t>
            </w:r>
          </w:p>
        </w:tc>
        <w:tc>
          <w:tcPr>
            <w:tcW w:w="247" w:type="pct"/>
            <w:tcMar>
              <w:top w:w="15" w:type="dxa"/>
              <w:left w:w="15" w:type="dxa"/>
              <w:right w:w="15" w:type="dxa"/>
            </w:tcMar>
            <w:vAlign w:val="center"/>
          </w:tcPr>
          <w:p w14:paraId="155C5007">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C</w:t>
            </w:r>
          </w:p>
        </w:tc>
        <w:tc>
          <w:tcPr>
            <w:tcW w:w="236" w:type="pct"/>
            <w:tcMar>
              <w:top w:w="15" w:type="dxa"/>
              <w:left w:w="15" w:type="dxa"/>
              <w:right w:w="15" w:type="dxa"/>
            </w:tcMar>
            <w:vAlign w:val="center"/>
          </w:tcPr>
          <w:p w14:paraId="15783B3F">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41" w:type="pct"/>
            <w:tcMar>
              <w:top w:w="15" w:type="dxa"/>
              <w:left w:w="15" w:type="dxa"/>
              <w:right w:w="15" w:type="dxa"/>
            </w:tcMar>
            <w:vAlign w:val="center"/>
          </w:tcPr>
          <w:p w14:paraId="0CD1F128">
            <w:pPr>
              <w:widowControl/>
              <w:spacing w:line="260" w:lineRule="exact"/>
              <w:jc w:val="center"/>
              <w:textAlignment w:val="top"/>
              <w:rPr>
                <w:rFonts w:hint="eastAsia" w:ascii="宋体" w:hAnsi="宋体" w:eastAsia="宋体" w:cs="宋体"/>
                <w:color w:val="000000" w:themeColor="text1"/>
                <w:sz w:val="18"/>
                <w:szCs w:val="18"/>
                <w:lang w:val="en-US" w:eastAsia="zh-CN"/>
                <w14:textFill>
                  <w14:solidFill>
                    <w14:schemeClr w14:val="tx1"/>
                  </w14:solidFill>
                </w14:textFill>
              </w:rPr>
            </w:pPr>
            <w:r>
              <w:rPr>
                <w:rFonts w:hint="eastAsia" w:ascii="宋体" w:hAnsi="宋体" w:cs="宋体"/>
                <w:color w:val="000000" w:themeColor="text1"/>
                <w:kern w:val="0"/>
                <w:sz w:val="18"/>
                <w:szCs w:val="18"/>
                <w:lang w:val="en-US" w:eastAsia="zh-CN" w:bidi="ar"/>
                <w14:textFill>
                  <w14:solidFill>
                    <w14:schemeClr w14:val="tx1"/>
                  </w14:solidFill>
                </w14:textFill>
              </w:rPr>
              <w:t>4</w:t>
            </w:r>
            <w:r>
              <w:rPr>
                <w:rFonts w:hint="eastAsia" w:ascii="宋体" w:hAnsi="宋体" w:cs="宋体"/>
                <w:color w:val="000000" w:themeColor="text1"/>
                <w:kern w:val="0"/>
                <w:sz w:val="18"/>
                <w:szCs w:val="18"/>
                <w:lang w:bidi="ar"/>
                <w14:textFill>
                  <w14:solidFill>
                    <w14:schemeClr w14:val="tx1"/>
                  </w14:solidFill>
                </w14:textFill>
              </w:rPr>
              <w:t>*</w:t>
            </w:r>
            <w:r>
              <w:rPr>
                <w:rFonts w:hint="eastAsia" w:ascii="宋体" w:hAnsi="宋体" w:cs="宋体"/>
                <w:color w:val="000000" w:themeColor="text1"/>
                <w:kern w:val="0"/>
                <w:sz w:val="18"/>
                <w:szCs w:val="18"/>
                <w:lang w:val="en-US" w:eastAsia="zh-CN" w:bidi="ar"/>
                <w14:textFill>
                  <w14:solidFill>
                    <w14:schemeClr w14:val="tx1"/>
                  </w14:solidFill>
                </w14:textFill>
              </w:rPr>
              <w:t>6</w:t>
            </w:r>
          </w:p>
        </w:tc>
        <w:tc>
          <w:tcPr>
            <w:tcW w:w="241" w:type="pct"/>
            <w:tcMar>
              <w:top w:w="15" w:type="dxa"/>
              <w:left w:w="15" w:type="dxa"/>
              <w:right w:w="15" w:type="dxa"/>
            </w:tcMar>
            <w:vAlign w:val="center"/>
          </w:tcPr>
          <w:p w14:paraId="13C1EC59">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31" w:type="pct"/>
            <w:tcMar>
              <w:top w:w="15" w:type="dxa"/>
              <w:left w:w="15" w:type="dxa"/>
              <w:right w:w="15" w:type="dxa"/>
            </w:tcMar>
            <w:vAlign w:val="center"/>
          </w:tcPr>
          <w:p w14:paraId="028950A8">
            <w:pPr>
              <w:widowControl/>
              <w:spacing w:line="260" w:lineRule="exact"/>
              <w:jc w:val="center"/>
              <w:rPr>
                <w:rFonts w:ascii="宋体" w:hAnsi="宋体" w:cs="宋体"/>
                <w:color w:val="000000" w:themeColor="text1"/>
                <w:sz w:val="18"/>
                <w:szCs w:val="18"/>
                <w14:textFill>
                  <w14:solidFill>
                    <w14:schemeClr w14:val="tx1"/>
                  </w14:solidFill>
                </w14:textFill>
              </w:rPr>
            </w:pPr>
          </w:p>
        </w:tc>
        <w:tc>
          <w:tcPr>
            <w:tcW w:w="166" w:type="pct"/>
            <w:tcMar>
              <w:top w:w="15" w:type="dxa"/>
              <w:left w:w="15" w:type="dxa"/>
              <w:right w:w="15" w:type="dxa"/>
            </w:tcMar>
            <w:vAlign w:val="center"/>
          </w:tcPr>
          <w:p w14:paraId="699308DE">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189" w:type="pct"/>
            <w:tcMar>
              <w:top w:w="15" w:type="dxa"/>
              <w:left w:w="15" w:type="dxa"/>
              <w:right w:w="15" w:type="dxa"/>
            </w:tcMar>
            <w:vAlign w:val="center"/>
          </w:tcPr>
          <w:p w14:paraId="3DF6B32A">
            <w:pPr>
              <w:widowControl/>
              <w:spacing w:line="260" w:lineRule="exact"/>
              <w:jc w:val="center"/>
              <w:rPr>
                <w:rFonts w:ascii="Arial" w:hAnsi="Arial" w:cs="Arial"/>
                <w:color w:val="000000" w:themeColor="text1"/>
                <w:sz w:val="18"/>
                <w:szCs w:val="18"/>
                <w14:textFill>
                  <w14:solidFill>
                    <w14:schemeClr w14:val="tx1"/>
                  </w14:solidFill>
                </w14:textFill>
              </w:rPr>
            </w:pPr>
          </w:p>
        </w:tc>
      </w:tr>
      <w:tr w14:paraId="08C1BA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283" w:hRule="atLeast"/>
          <w:jc w:val="center"/>
        </w:trPr>
        <w:tc>
          <w:tcPr>
            <w:tcW w:w="407" w:type="pct"/>
            <w:vMerge w:val="continue"/>
            <w:tcMar>
              <w:top w:w="15" w:type="dxa"/>
              <w:left w:w="15" w:type="dxa"/>
              <w:right w:w="15" w:type="dxa"/>
            </w:tcMar>
            <w:vAlign w:val="center"/>
          </w:tcPr>
          <w:p w14:paraId="171B1D87">
            <w:pPr>
              <w:widowControl/>
              <w:spacing w:line="260" w:lineRule="exact"/>
              <w:jc w:val="center"/>
              <w:rPr>
                <w:rFonts w:ascii="宋体" w:hAnsi="宋体" w:cs="宋体"/>
                <w:color w:val="000000" w:themeColor="text1"/>
                <w:sz w:val="18"/>
                <w:szCs w:val="18"/>
                <w14:textFill>
                  <w14:solidFill>
                    <w14:schemeClr w14:val="tx1"/>
                  </w14:solidFill>
                </w14:textFill>
              </w:rPr>
            </w:pPr>
          </w:p>
        </w:tc>
        <w:tc>
          <w:tcPr>
            <w:tcW w:w="288" w:type="pct"/>
            <w:vMerge w:val="continue"/>
            <w:tcMar>
              <w:top w:w="15" w:type="dxa"/>
              <w:left w:w="15" w:type="dxa"/>
              <w:right w:w="15" w:type="dxa"/>
            </w:tcMar>
            <w:vAlign w:val="center"/>
          </w:tcPr>
          <w:p w14:paraId="690D0FED">
            <w:pPr>
              <w:widowControl/>
              <w:spacing w:line="240" w:lineRule="exact"/>
              <w:jc w:val="center"/>
              <w:textAlignment w:val="top"/>
              <w:rPr>
                <w:rFonts w:ascii="宋体" w:hAnsi="宋体" w:cs="宋体"/>
                <w:color w:val="000000" w:themeColor="text1"/>
                <w:kern w:val="0"/>
                <w:sz w:val="18"/>
                <w:szCs w:val="18"/>
                <w:lang w:bidi="ar"/>
                <w14:textFill>
                  <w14:solidFill>
                    <w14:schemeClr w14:val="tx1"/>
                  </w14:solidFill>
                </w14:textFill>
              </w:rPr>
            </w:pPr>
          </w:p>
        </w:tc>
        <w:tc>
          <w:tcPr>
            <w:tcW w:w="268" w:type="pct"/>
            <w:shd w:val="clear" w:color="auto" w:fill="auto"/>
            <w:tcMar>
              <w:top w:w="15" w:type="dxa"/>
              <w:left w:w="15" w:type="dxa"/>
              <w:right w:w="15" w:type="dxa"/>
            </w:tcMar>
            <w:vAlign w:val="center"/>
          </w:tcPr>
          <w:p w14:paraId="604F5094">
            <w:pPr>
              <w:widowControl/>
              <w:spacing w:line="260" w:lineRule="exact"/>
              <w:jc w:val="center"/>
              <w:textAlignment w:val="center"/>
              <w:rPr>
                <w:rFonts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4</w:t>
            </w:r>
            <w:r>
              <w:rPr>
                <w:rFonts w:ascii="宋体" w:hAnsi="宋体" w:cs="宋体"/>
                <w:color w:val="000000" w:themeColor="text1"/>
                <w:sz w:val="18"/>
                <w:szCs w:val="18"/>
                <w14:textFill>
                  <w14:solidFill>
                    <w14:schemeClr w14:val="tx1"/>
                  </w14:solidFill>
                </w14:textFill>
              </w:rPr>
              <w:t>8</w:t>
            </w:r>
          </w:p>
        </w:tc>
        <w:tc>
          <w:tcPr>
            <w:tcW w:w="1218" w:type="pct"/>
            <w:tcMar>
              <w:top w:w="15" w:type="dxa"/>
              <w:left w:w="15" w:type="dxa"/>
              <w:right w:w="15" w:type="dxa"/>
            </w:tcMar>
            <w:vAlign w:val="center"/>
          </w:tcPr>
          <w:p w14:paraId="345BE095">
            <w:pPr>
              <w:widowControl/>
              <w:spacing w:line="260" w:lineRule="exact"/>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汽车电子产品制作实训</w:t>
            </w:r>
          </w:p>
        </w:tc>
        <w:tc>
          <w:tcPr>
            <w:tcW w:w="208" w:type="pct"/>
            <w:tcMar>
              <w:top w:w="15" w:type="dxa"/>
              <w:left w:w="15" w:type="dxa"/>
              <w:right w:w="15" w:type="dxa"/>
            </w:tcMar>
            <w:vAlign w:val="center"/>
          </w:tcPr>
          <w:p w14:paraId="7E3ADA14">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A</w:t>
            </w:r>
          </w:p>
        </w:tc>
        <w:tc>
          <w:tcPr>
            <w:tcW w:w="272" w:type="pct"/>
            <w:tcMar>
              <w:top w:w="15" w:type="dxa"/>
              <w:left w:w="15" w:type="dxa"/>
              <w:right w:w="15" w:type="dxa"/>
            </w:tcMar>
            <w:vAlign w:val="center"/>
          </w:tcPr>
          <w:p w14:paraId="2F870F08">
            <w:pPr>
              <w:widowControl/>
              <w:spacing w:line="260" w:lineRule="exact"/>
              <w:jc w:val="center"/>
              <w:textAlignment w:val="center"/>
              <w:rPr>
                <w:rFonts w:hint="eastAsia" w:ascii="宋体" w:hAnsi="宋体" w:eastAsia="宋体" w:cs="宋体"/>
                <w:color w:val="000000" w:themeColor="text1"/>
                <w:sz w:val="18"/>
                <w:szCs w:val="18"/>
                <w:lang w:eastAsia="zh-CN"/>
                <w14:textFill>
                  <w14:solidFill>
                    <w14:schemeClr w14:val="tx1"/>
                  </w14:solidFill>
                </w14:textFill>
              </w:rPr>
            </w:pPr>
            <w:r>
              <w:rPr>
                <w:rFonts w:hint="eastAsia" w:ascii="宋体" w:hAnsi="宋体" w:cs="宋体"/>
                <w:color w:val="000000" w:themeColor="text1"/>
                <w:kern w:val="0"/>
                <w:sz w:val="18"/>
                <w:szCs w:val="18"/>
                <w:lang w:val="en-US" w:eastAsia="zh-CN" w:bidi="ar"/>
                <w14:textFill>
                  <w14:solidFill>
                    <w14:schemeClr w14:val="tx1"/>
                  </w14:solidFill>
                </w14:textFill>
              </w:rPr>
              <w:t>3</w:t>
            </w:r>
          </w:p>
        </w:tc>
        <w:tc>
          <w:tcPr>
            <w:tcW w:w="320" w:type="pct"/>
            <w:tcMar>
              <w:top w:w="15" w:type="dxa"/>
              <w:left w:w="15" w:type="dxa"/>
              <w:right w:w="15" w:type="dxa"/>
            </w:tcMar>
            <w:vAlign w:val="center"/>
          </w:tcPr>
          <w:p w14:paraId="10F81A19">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48</w:t>
            </w:r>
          </w:p>
        </w:tc>
        <w:tc>
          <w:tcPr>
            <w:tcW w:w="241" w:type="pct"/>
            <w:tcMar>
              <w:top w:w="15" w:type="dxa"/>
              <w:left w:w="15" w:type="dxa"/>
              <w:right w:w="15" w:type="dxa"/>
            </w:tcMar>
            <w:vAlign w:val="center"/>
          </w:tcPr>
          <w:p w14:paraId="0259CA79">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18" w:type="pct"/>
            <w:tcMar>
              <w:top w:w="15" w:type="dxa"/>
              <w:left w:w="15" w:type="dxa"/>
              <w:right w:w="15" w:type="dxa"/>
            </w:tcMar>
            <w:vAlign w:val="center"/>
          </w:tcPr>
          <w:p w14:paraId="0AEF6849">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48</w:t>
            </w:r>
          </w:p>
        </w:tc>
        <w:tc>
          <w:tcPr>
            <w:tcW w:w="247" w:type="pct"/>
            <w:tcMar>
              <w:top w:w="15" w:type="dxa"/>
              <w:left w:w="15" w:type="dxa"/>
              <w:right w:w="15" w:type="dxa"/>
            </w:tcMar>
            <w:vAlign w:val="center"/>
          </w:tcPr>
          <w:p w14:paraId="06F5EF52">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C</w:t>
            </w:r>
          </w:p>
        </w:tc>
        <w:tc>
          <w:tcPr>
            <w:tcW w:w="236" w:type="pct"/>
            <w:tcMar>
              <w:top w:w="15" w:type="dxa"/>
              <w:left w:w="15" w:type="dxa"/>
              <w:right w:w="15" w:type="dxa"/>
            </w:tcMar>
            <w:vAlign w:val="center"/>
          </w:tcPr>
          <w:p w14:paraId="5AE95A98">
            <w:pPr>
              <w:widowControl/>
              <w:spacing w:line="260" w:lineRule="exact"/>
              <w:jc w:val="center"/>
              <w:rPr>
                <w:rFonts w:ascii="宋体" w:hAnsi="宋体" w:cs="宋体"/>
                <w:color w:val="000000" w:themeColor="text1"/>
                <w:sz w:val="18"/>
                <w:szCs w:val="18"/>
                <w14:textFill>
                  <w14:solidFill>
                    <w14:schemeClr w14:val="tx1"/>
                  </w14:solidFill>
                </w14:textFill>
              </w:rPr>
            </w:pPr>
          </w:p>
        </w:tc>
        <w:tc>
          <w:tcPr>
            <w:tcW w:w="241" w:type="pct"/>
            <w:tcMar>
              <w:top w:w="15" w:type="dxa"/>
              <w:left w:w="15" w:type="dxa"/>
              <w:right w:w="15" w:type="dxa"/>
            </w:tcMar>
            <w:vAlign w:val="center"/>
          </w:tcPr>
          <w:p w14:paraId="35D619F2">
            <w:pPr>
              <w:widowControl/>
              <w:spacing w:line="260" w:lineRule="exact"/>
              <w:jc w:val="center"/>
              <w:textAlignment w:val="top"/>
              <w:rPr>
                <w:rFonts w:hint="default" w:ascii="宋体" w:hAnsi="宋体" w:eastAsia="宋体" w:cs="宋体"/>
                <w:color w:val="000000" w:themeColor="text1"/>
                <w:sz w:val="18"/>
                <w:szCs w:val="18"/>
                <w:lang w:val="en-US" w:eastAsia="zh-CN"/>
                <w14:textFill>
                  <w14:solidFill>
                    <w14:schemeClr w14:val="tx1"/>
                  </w14:solidFill>
                </w14:textFill>
              </w:rPr>
            </w:pPr>
            <w:r>
              <w:rPr>
                <w:rFonts w:hint="eastAsia" w:ascii="宋体" w:hAnsi="宋体" w:cs="宋体"/>
                <w:color w:val="000000" w:themeColor="text1"/>
                <w:sz w:val="18"/>
                <w:szCs w:val="18"/>
                <w:lang w:val="en-US" w:eastAsia="zh-CN"/>
                <w14:textFill>
                  <w14:solidFill>
                    <w14:schemeClr w14:val="tx1"/>
                  </w14:solidFill>
                </w14:textFill>
              </w:rPr>
              <w:t>4*12</w:t>
            </w:r>
          </w:p>
        </w:tc>
        <w:tc>
          <w:tcPr>
            <w:tcW w:w="241" w:type="pct"/>
            <w:tcMar>
              <w:top w:w="15" w:type="dxa"/>
              <w:left w:w="15" w:type="dxa"/>
              <w:right w:w="15" w:type="dxa"/>
            </w:tcMar>
            <w:vAlign w:val="center"/>
          </w:tcPr>
          <w:p w14:paraId="5A9AC232">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31" w:type="pct"/>
            <w:tcMar>
              <w:top w:w="15" w:type="dxa"/>
              <w:left w:w="15" w:type="dxa"/>
              <w:right w:w="15" w:type="dxa"/>
            </w:tcMar>
            <w:vAlign w:val="center"/>
          </w:tcPr>
          <w:p w14:paraId="475CED10">
            <w:pPr>
              <w:widowControl/>
              <w:spacing w:line="260" w:lineRule="exact"/>
              <w:jc w:val="center"/>
              <w:rPr>
                <w:rFonts w:ascii="宋体" w:hAnsi="宋体" w:cs="宋体"/>
                <w:color w:val="000000" w:themeColor="text1"/>
                <w:sz w:val="18"/>
                <w:szCs w:val="18"/>
                <w14:textFill>
                  <w14:solidFill>
                    <w14:schemeClr w14:val="tx1"/>
                  </w14:solidFill>
                </w14:textFill>
              </w:rPr>
            </w:pPr>
          </w:p>
        </w:tc>
        <w:tc>
          <w:tcPr>
            <w:tcW w:w="166" w:type="pct"/>
            <w:tcMar>
              <w:top w:w="15" w:type="dxa"/>
              <w:left w:w="15" w:type="dxa"/>
              <w:right w:w="15" w:type="dxa"/>
            </w:tcMar>
            <w:vAlign w:val="center"/>
          </w:tcPr>
          <w:p w14:paraId="5A1CE9A7">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189" w:type="pct"/>
            <w:tcMar>
              <w:top w:w="15" w:type="dxa"/>
              <w:left w:w="15" w:type="dxa"/>
              <w:right w:w="15" w:type="dxa"/>
            </w:tcMar>
            <w:vAlign w:val="center"/>
          </w:tcPr>
          <w:p w14:paraId="67ECD36D">
            <w:pPr>
              <w:widowControl/>
              <w:spacing w:line="260" w:lineRule="exact"/>
              <w:jc w:val="center"/>
              <w:rPr>
                <w:rFonts w:ascii="Arial" w:hAnsi="Arial" w:cs="Arial"/>
                <w:color w:val="000000" w:themeColor="text1"/>
                <w:sz w:val="18"/>
                <w:szCs w:val="18"/>
                <w14:textFill>
                  <w14:solidFill>
                    <w14:schemeClr w14:val="tx1"/>
                  </w14:solidFill>
                </w14:textFill>
              </w:rPr>
            </w:pPr>
          </w:p>
        </w:tc>
      </w:tr>
      <w:tr w14:paraId="37F437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283" w:hRule="atLeast"/>
          <w:jc w:val="center"/>
        </w:trPr>
        <w:tc>
          <w:tcPr>
            <w:tcW w:w="407" w:type="pct"/>
            <w:vMerge w:val="continue"/>
            <w:tcMar>
              <w:top w:w="15" w:type="dxa"/>
              <w:left w:w="15" w:type="dxa"/>
              <w:right w:w="15" w:type="dxa"/>
            </w:tcMar>
            <w:vAlign w:val="center"/>
          </w:tcPr>
          <w:p w14:paraId="27778A9C">
            <w:pPr>
              <w:widowControl/>
              <w:spacing w:line="260" w:lineRule="exact"/>
              <w:jc w:val="center"/>
              <w:rPr>
                <w:rFonts w:ascii="宋体" w:hAnsi="宋体" w:cs="宋体"/>
                <w:color w:val="000000" w:themeColor="text1"/>
                <w:sz w:val="18"/>
                <w:szCs w:val="18"/>
                <w14:textFill>
                  <w14:solidFill>
                    <w14:schemeClr w14:val="tx1"/>
                  </w14:solidFill>
                </w14:textFill>
              </w:rPr>
            </w:pPr>
          </w:p>
        </w:tc>
        <w:tc>
          <w:tcPr>
            <w:tcW w:w="288" w:type="pct"/>
            <w:vMerge w:val="continue"/>
            <w:tcMar>
              <w:top w:w="15" w:type="dxa"/>
              <w:left w:w="15" w:type="dxa"/>
              <w:right w:w="15" w:type="dxa"/>
            </w:tcMar>
            <w:vAlign w:val="center"/>
          </w:tcPr>
          <w:p w14:paraId="3A7347BB">
            <w:pPr>
              <w:widowControl/>
              <w:spacing w:line="240" w:lineRule="exact"/>
              <w:jc w:val="center"/>
              <w:textAlignment w:val="top"/>
              <w:rPr>
                <w:rFonts w:ascii="宋体" w:hAnsi="宋体" w:cs="宋体"/>
                <w:color w:val="000000" w:themeColor="text1"/>
                <w:kern w:val="0"/>
                <w:sz w:val="18"/>
                <w:szCs w:val="18"/>
                <w:lang w:bidi="ar"/>
                <w14:textFill>
                  <w14:solidFill>
                    <w14:schemeClr w14:val="tx1"/>
                  </w14:solidFill>
                </w14:textFill>
              </w:rPr>
            </w:pPr>
          </w:p>
        </w:tc>
        <w:tc>
          <w:tcPr>
            <w:tcW w:w="268" w:type="pct"/>
            <w:shd w:val="clear" w:color="auto" w:fill="auto"/>
            <w:tcMar>
              <w:top w:w="15" w:type="dxa"/>
              <w:left w:w="15" w:type="dxa"/>
              <w:right w:w="15" w:type="dxa"/>
            </w:tcMar>
            <w:vAlign w:val="center"/>
          </w:tcPr>
          <w:p w14:paraId="064FF065">
            <w:pPr>
              <w:widowControl/>
              <w:spacing w:line="260" w:lineRule="exact"/>
              <w:jc w:val="center"/>
              <w:textAlignment w:val="center"/>
              <w:rPr>
                <w:rFonts w:hint="eastAsia" w:ascii="宋体" w:hAnsi="宋体" w:cs="宋体"/>
                <w:color w:val="000000" w:themeColor="text1"/>
                <w:sz w:val="18"/>
                <w:szCs w:val="18"/>
                <w:lang w:val="en-US" w:eastAsia="zh-CN"/>
                <w14:textFill>
                  <w14:solidFill>
                    <w14:schemeClr w14:val="tx1"/>
                  </w14:solidFill>
                </w14:textFill>
              </w:rPr>
            </w:pPr>
            <w:r>
              <w:rPr>
                <w:rFonts w:hint="eastAsia" w:ascii="宋体" w:hAnsi="宋体" w:cs="宋体"/>
                <w:color w:val="000000" w:themeColor="text1"/>
                <w:sz w:val="18"/>
                <w:szCs w:val="18"/>
                <w:lang w:val="en-US" w:eastAsia="zh-CN"/>
                <w14:textFill>
                  <w14:solidFill>
                    <w14:schemeClr w14:val="tx1"/>
                  </w14:solidFill>
                </w14:textFill>
              </w:rPr>
              <w:t>49</w:t>
            </w:r>
          </w:p>
        </w:tc>
        <w:tc>
          <w:tcPr>
            <w:tcW w:w="1218" w:type="pct"/>
            <w:tcMar>
              <w:top w:w="15" w:type="dxa"/>
              <w:left w:w="15" w:type="dxa"/>
              <w:right w:w="15" w:type="dxa"/>
            </w:tcMar>
            <w:vAlign w:val="center"/>
          </w:tcPr>
          <w:p w14:paraId="473F934C">
            <w:pPr>
              <w:widowControl/>
              <w:spacing w:line="260" w:lineRule="exact"/>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汽车维护与保养实训</w:t>
            </w:r>
          </w:p>
        </w:tc>
        <w:tc>
          <w:tcPr>
            <w:tcW w:w="208" w:type="pct"/>
            <w:tcMar>
              <w:top w:w="15" w:type="dxa"/>
              <w:left w:w="15" w:type="dxa"/>
              <w:right w:w="15" w:type="dxa"/>
            </w:tcMar>
            <w:vAlign w:val="center"/>
          </w:tcPr>
          <w:p w14:paraId="378B67EE">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A</w:t>
            </w:r>
          </w:p>
        </w:tc>
        <w:tc>
          <w:tcPr>
            <w:tcW w:w="272" w:type="pct"/>
            <w:tcMar>
              <w:top w:w="15" w:type="dxa"/>
              <w:left w:w="15" w:type="dxa"/>
              <w:right w:w="15" w:type="dxa"/>
            </w:tcMar>
            <w:vAlign w:val="center"/>
          </w:tcPr>
          <w:p w14:paraId="24A7501F">
            <w:pPr>
              <w:widowControl/>
              <w:spacing w:line="260" w:lineRule="exact"/>
              <w:jc w:val="center"/>
              <w:textAlignment w:val="center"/>
              <w:rPr>
                <w:rFonts w:hint="default" w:ascii="宋体" w:hAnsi="宋体" w:eastAsia="宋体" w:cs="宋体"/>
                <w:color w:val="000000" w:themeColor="text1"/>
                <w:sz w:val="18"/>
                <w:szCs w:val="18"/>
                <w:lang w:val="en-US" w:eastAsia="zh-CN"/>
                <w14:textFill>
                  <w14:solidFill>
                    <w14:schemeClr w14:val="tx1"/>
                  </w14:solidFill>
                </w14:textFill>
              </w:rPr>
            </w:pPr>
            <w:r>
              <w:rPr>
                <w:rFonts w:hint="eastAsia" w:ascii="宋体" w:hAnsi="宋体" w:cs="宋体"/>
                <w:color w:val="000000" w:themeColor="text1"/>
                <w:kern w:val="0"/>
                <w:sz w:val="18"/>
                <w:szCs w:val="18"/>
                <w:lang w:val="en-US" w:eastAsia="zh-CN" w:bidi="ar"/>
                <w14:textFill>
                  <w14:solidFill>
                    <w14:schemeClr w14:val="tx1"/>
                  </w14:solidFill>
                </w14:textFill>
              </w:rPr>
              <w:t>3.5</w:t>
            </w:r>
          </w:p>
        </w:tc>
        <w:tc>
          <w:tcPr>
            <w:tcW w:w="320" w:type="pct"/>
            <w:tcMar>
              <w:top w:w="15" w:type="dxa"/>
              <w:left w:w="15" w:type="dxa"/>
              <w:right w:w="15" w:type="dxa"/>
            </w:tcMar>
            <w:vAlign w:val="center"/>
          </w:tcPr>
          <w:p w14:paraId="55725367">
            <w:pPr>
              <w:widowControl/>
              <w:spacing w:line="260" w:lineRule="exact"/>
              <w:jc w:val="center"/>
              <w:textAlignment w:val="top"/>
              <w:rPr>
                <w:rFonts w:hint="default" w:ascii="宋体" w:hAnsi="宋体" w:eastAsia="宋体" w:cs="宋体"/>
                <w:color w:val="000000" w:themeColor="text1"/>
                <w:sz w:val="18"/>
                <w:szCs w:val="18"/>
                <w:lang w:val="en-US" w:eastAsia="zh-CN"/>
                <w14:textFill>
                  <w14:solidFill>
                    <w14:schemeClr w14:val="tx1"/>
                  </w14:solidFill>
                </w14:textFill>
              </w:rPr>
            </w:pPr>
            <w:r>
              <w:rPr>
                <w:rFonts w:hint="eastAsia" w:ascii="宋体" w:hAnsi="宋体" w:cs="宋体"/>
                <w:color w:val="000000" w:themeColor="text1"/>
                <w:kern w:val="0"/>
                <w:sz w:val="18"/>
                <w:szCs w:val="18"/>
                <w:lang w:val="en-US" w:eastAsia="zh-CN" w:bidi="ar"/>
                <w14:textFill>
                  <w14:solidFill>
                    <w14:schemeClr w14:val="tx1"/>
                  </w14:solidFill>
                </w14:textFill>
              </w:rPr>
              <w:t>54</w:t>
            </w:r>
          </w:p>
        </w:tc>
        <w:tc>
          <w:tcPr>
            <w:tcW w:w="241" w:type="pct"/>
            <w:tcMar>
              <w:top w:w="15" w:type="dxa"/>
              <w:left w:w="15" w:type="dxa"/>
              <w:right w:w="15" w:type="dxa"/>
            </w:tcMar>
            <w:vAlign w:val="center"/>
          </w:tcPr>
          <w:p w14:paraId="060BE1D8">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18" w:type="pct"/>
            <w:tcMar>
              <w:top w:w="15" w:type="dxa"/>
              <w:left w:w="15" w:type="dxa"/>
              <w:right w:w="15" w:type="dxa"/>
            </w:tcMar>
            <w:vAlign w:val="center"/>
          </w:tcPr>
          <w:p w14:paraId="480B2462">
            <w:pPr>
              <w:widowControl/>
              <w:spacing w:line="260" w:lineRule="exact"/>
              <w:jc w:val="center"/>
              <w:textAlignment w:val="top"/>
              <w:rPr>
                <w:rFonts w:hint="default" w:ascii="宋体" w:hAnsi="宋体" w:eastAsia="宋体" w:cs="宋体"/>
                <w:color w:val="000000" w:themeColor="text1"/>
                <w:sz w:val="18"/>
                <w:szCs w:val="18"/>
                <w:lang w:val="en-US" w:eastAsia="zh-CN"/>
                <w14:textFill>
                  <w14:solidFill>
                    <w14:schemeClr w14:val="tx1"/>
                  </w14:solidFill>
                </w14:textFill>
              </w:rPr>
            </w:pPr>
            <w:r>
              <w:rPr>
                <w:rFonts w:hint="eastAsia" w:ascii="宋体" w:hAnsi="宋体" w:cs="宋体"/>
                <w:color w:val="000000" w:themeColor="text1"/>
                <w:kern w:val="0"/>
                <w:sz w:val="18"/>
                <w:szCs w:val="18"/>
                <w:lang w:val="en-US" w:eastAsia="zh-CN" w:bidi="ar"/>
                <w14:textFill>
                  <w14:solidFill>
                    <w14:schemeClr w14:val="tx1"/>
                  </w14:solidFill>
                </w14:textFill>
              </w:rPr>
              <w:t>54</w:t>
            </w:r>
          </w:p>
        </w:tc>
        <w:tc>
          <w:tcPr>
            <w:tcW w:w="247" w:type="pct"/>
            <w:tcMar>
              <w:top w:w="15" w:type="dxa"/>
              <w:left w:w="15" w:type="dxa"/>
              <w:right w:w="15" w:type="dxa"/>
            </w:tcMar>
            <w:vAlign w:val="center"/>
          </w:tcPr>
          <w:p w14:paraId="072F58CC">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C</w:t>
            </w:r>
          </w:p>
        </w:tc>
        <w:tc>
          <w:tcPr>
            <w:tcW w:w="236" w:type="pct"/>
            <w:tcMar>
              <w:top w:w="15" w:type="dxa"/>
              <w:left w:w="15" w:type="dxa"/>
              <w:right w:w="15" w:type="dxa"/>
            </w:tcMar>
            <w:vAlign w:val="center"/>
          </w:tcPr>
          <w:p w14:paraId="3ABCC4D4">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41" w:type="pct"/>
            <w:tcMar>
              <w:top w:w="15" w:type="dxa"/>
              <w:left w:w="15" w:type="dxa"/>
              <w:right w:w="15" w:type="dxa"/>
            </w:tcMar>
            <w:vAlign w:val="center"/>
          </w:tcPr>
          <w:p w14:paraId="336C6716">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41" w:type="pct"/>
            <w:tcMar>
              <w:top w:w="15" w:type="dxa"/>
              <w:left w:w="15" w:type="dxa"/>
              <w:right w:w="15" w:type="dxa"/>
            </w:tcMar>
            <w:vAlign w:val="center"/>
          </w:tcPr>
          <w:p w14:paraId="466425A0">
            <w:pPr>
              <w:widowControl/>
              <w:spacing w:line="260" w:lineRule="exact"/>
              <w:jc w:val="center"/>
              <w:textAlignment w:val="top"/>
              <w:rPr>
                <w:rFonts w:hint="default" w:ascii="宋体" w:hAnsi="宋体" w:cs="宋体"/>
                <w:color w:val="000000" w:themeColor="text1"/>
                <w:sz w:val="18"/>
                <w:szCs w:val="18"/>
                <w:lang w:val="en-US"/>
                <w14:textFill>
                  <w14:solidFill>
                    <w14:schemeClr w14:val="tx1"/>
                  </w14:solidFill>
                </w14:textFill>
              </w:rPr>
            </w:pPr>
            <w:r>
              <w:rPr>
                <w:rFonts w:hint="eastAsia" w:ascii="宋体" w:hAnsi="宋体" w:cs="宋体"/>
                <w:color w:val="000000" w:themeColor="text1"/>
                <w:sz w:val="18"/>
                <w:szCs w:val="18"/>
                <w:lang w:val="en-US" w:eastAsia="zh-CN"/>
                <w14:textFill>
                  <w14:solidFill>
                    <w14:schemeClr w14:val="tx1"/>
                  </w14:solidFill>
                </w14:textFill>
              </w:rPr>
              <w:t>3*18</w:t>
            </w:r>
          </w:p>
        </w:tc>
        <w:tc>
          <w:tcPr>
            <w:tcW w:w="231" w:type="pct"/>
            <w:tcMar>
              <w:top w:w="15" w:type="dxa"/>
              <w:left w:w="15" w:type="dxa"/>
              <w:right w:w="15" w:type="dxa"/>
            </w:tcMar>
            <w:vAlign w:val="center"/>
          </w:tcPr>
          <w:p w14:paraId="27CFD013">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166" w:type="pct"/>
            <w:tcMar>
              <w:top w:w="15" w:type="dxa"/>
              <w:left w:w="15" w:type="dxa"/>
              <w:right w:w="15" w:type="dxa"/>
            </w:tcMar>
            <w:vAlign w:val="center"/>
          </w:tcPr>
          <w:p w14:paraId="221A0DF4">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189" w:type="pct"/>
            <w:tcMar>
              <w:top w:w="15" w:type="dxa"/>
              <w:left w:w="15" w:type="dxa"/>
              <w:right w:w="15" w:type="dxa"/>
            </w:tcMar>
            <w:vAlign w:val="center"/>
          </w:tcPr>
          <w:p w14:paraId="5338DCE3">
            <w:pPr>
              <w:widowControl/>
              <w:spacing w:line="260" w:lineRule="exact"/>
              <w:jc w:val="center"/>
              <w:rPr>
                <w:rFonts w:ascii="Arial" w:hAnsi="Arial" w:cs="Arial"/>
                <w:color w:val="000000" w:themeColor="text1"/>
                <w:sz w:val="18"/>
                <w:szCs w:val="18"/>
                <w14:textFill>
                  <w14:solidFill>
                    <w14:schemeClr w14:val="tx1"/>
                  </w14:solidFill>
                </w14:textFill>
              </w:rPr>
            </w:pPr>
          </w:p>
        </w:tc>
      </w:tr>
      <w:bookmarkEnd w:id="26"/>
      <w:tr w14:paraId="5E8EEB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283" w:hRule="atLeast"/>
          <w:jc w:val="center"/>
        </w:trPr>
        <w:tc>
          <w:tcPr>
            <w:tcW w:w="407" w:type="pct"/>
            <w:vMerge w:val="continue"/>
            <w:tcMar>
              <w:top w:w="15" w:type="dxa"/>
              <w:left w:w="15" w:type="dxa"/>
              <w:right w:w="15" w:type="dxa"/>
            </w:tcMar>
            <w:vAlign w:val="center"/>
          </w:tcPr>
          <w:p w14:paraId="6F96B618">
            <w:pPr>
              <w:widowControl/>
              <w:spacing w:line="260" w:lineRule="exact"/>
              <w:jc w:val="center"/>
              <w:rPr>
                <w:rFonts w:ascii="宋体" w:hAnsi="宋体" w:cs="宋体"/>
                <w:b/>
                <w:bCs/>
                <w:color w:val="000000" w:themeColor="text1"/>
                <w:sz w:val="18"/>
                <w:szCs w:val="18"/>
                <w14:textFill>
                  <w14:solidFill>
                    <w14:schemeClr w14:val="tx1"/>
                  </w14:solidFill>
                </w14:textFill>
              </w:rPr>
            </w:pPr>
          </w:p>
        </w:tc>
        <w:tc>
          <w:tcPr>
            <w:tcW w:w="288" w:type="pct"/>
            <w:vMerge w:val="continue"/>
            <w:tcMar>
              <w:top w:w="15" w:type="dxa"/>
              <w:left w:w="15" w:type="dxa"/>
              <w:right w:w="15" w:type="dxa"/>
            </w:tcMar>
            <w:vAlign w:val="center"/>
          </w:tcPr>
          <w:p w14:paraId="45A4A098">
            <w:pPr>
              <w:widowControl/>
              <w:spacing w:line="240" w:lineRule="exact"/>
              <w:jc w:val="center"/>
              <w:textAlignment w:val="top"/>
              <w:rPr>
                <w:rFonts w:ascii="宋体" w:hAnsi="宋体" w:cs="宋体"/>
                <w:b/>
                <w:bCs/>
                <w:color w:val="000000" w:themeColor="text1"/>
                <w:kern w:val="0"/>
                <w:sz w:val="18"/>
                <w:szCs w:val="18"/>
                <w:lang w:bidi="ar"/>
                <w14:textFill>
                  <w14:solidFill>
                    <w14:schemeClr w14:val="tx1"/>
                  </w14:solidFill>
                </w14:textFill>
              </w:rPr>
            </w:pPr>
          </w:p>
        </w:tc>
        <w:tc>
          <w:tcPr>
            <w:tcW w:w="268" w:type="pct"/>
            <w:tcMar>
              <w:top w:w="15" w:type="dxa"/>
              <w:left w:w="15" w:type="dxa"/>
              <w:right w:w="15" w:type="dxa"/>
            </w:tcMar>
            <w:vAlign w:val="center"/>
          </w:tcPr>
          <w:p w14:paraId="00FCC4EC">
            <w:pPr>
              <w:widowControl/>
              <w:spacing w:line="260" w:lineRule="exact"/>
              <w:jc w:val="center"/>
              <w:textAlignment w:val="center"/>
              <w:rPr>
                <w:rFonts w:hint="default" w:ascii="宋体" w:hAnsi="宋体" w:cs="宋体"/>
                <w:b/>
                <w:bCs/>
                <w:color w:val="000000" w:themeColor="text1"/>
                <w:sz w:val="18"/>
                <w:szCs w:val="18"/>
                <w:lang w:val="en-US" w:eastAsia="zh-CN"/>
                <w14:textFill>
                  <w14:solidFill>
                    <w14:schemeClr w14:val="tx1"/>
                  </w14:solidFill>
                </w14:textFill>
              </w:rPr>
            </w:pPr>
            <w:r>
              <w:rPr>
                <w:rFonts w:hint="eastAsia" w:ascii="宋体" w:hAnsi="宋体" w:cs="宋体"/>
                <w:b/>
                <w:bCs/>
                <w:color w:val="000000" w:themeColor="text1"/>
                <w:sz w:val="18"/>
                <w:szCs w:val="18"/>
                <w:lang w:val="en-US" w:eastAsia="zh-CN"/>
                <w14:textFill>
                  <w14:solidFill>
                    <w14:schemeClr w14:val="tx1"/>
                  </w14:solidFill>
                </w14:textFill>
              </w:rPr>
              <w:t>50</w:t>
            </w:r>
          </w:p>
        </w:tc>
        <w:tc>
          <w:tcPr>
            <w:tcW w:w="1218" w:type="pct"/>
            <w:tcMar>
              <w:top w:w="15" w:type="dxa"/>
              <w:left w:w="15" w:type="dxa"/>
              <w:right w:w="15" w:type="dxa"/>
            </w:tcMar>
            <w:vAlign w:val="center"/>
          </w:tcPr>
          <w:p w14:paraId="615D37E2">
            <w:pPr>
              <w:widowControl/>
              <w:spacing w:line="260" w:lineRule="exact"/>
              <w:textAlignment w:val="top"/>
              <w:rPr>
                <w:rFonts w:hint="eastAsia" w:ascii="宋体" w:hAnsi="宋体" w:eastAsia="宋体" w:cs="宋体"/>
                <w:b/>
                <w:bCs/>
                <w:color w:val="000000" w:themeColor="text1"/>
                <w:sz w:val="18"/>
                <w:szCs w:val="18"/>
                <w:lang w:eastAsia="zh-CN"/>
                <w14:textFill>
                  <w14:solidFill>
                    <w14:schemeClr w14:val="tx1"/>
                  </w14:solidFill>
                </w14:textFill>
              </w:rPr>
            </w:pPr>
            <w:r>
              <w:rPr>
                <w:rFonts w:hint="eastAsia" w:ascii="宋体" w:hAnsi="宋体" w:cs="宋体"/>
                <w:b/>
                <w:bCs/>
                <w:color w:val="000000" w:themeColor="text1"/>
                <w:kern w:val="0"/>
                <w:sz w:val="18"/>
                <w:szCs w:val="18"/>
                <w:lang w:eastAsia="zh-CN" w:bidi="ar"/>
                <w14:textFill>
                  <w14:solidFill>
                    <w14:schemeClr w14:val="tx1"/>
                  </w14:solidFill>
                </w14:textFill>
              </w:rPr>
              <w:t>岗位实习</w:t>
            </w:r>
          </w:p>
        </w:tc>
        <w:tc>
          <w:tcPr>
            <w:tcW w:w="208" w:type="pct"/>
            <w:tcMar>
              <w:top w:w="15" w:type="dxa"/>
              <w:left w:w="15" w:type="dxa"/>
              <w:right w:w="15" w:type="dxa"/>
            </w:tcMar>
            <w:vAlign w:val="center"/>
          </w:tcPr>
          <w:p w14:paraId="0026CDAB">
            <w:pPr>
              <w:widowControl/>
              <w:spacing w:line="260" w:lineRule="exact"/>
              <w:jc w:val="center"/>
              <w:textAlignment w:val="top"/>
              <w:rPr>
                <w:rFonts w:ascii="宋体" w:hAnsi="宋体" w:cs="宋体"/>
                <w:b/>
                <w:bCs/>
                <w:color w:val="000000" w:themeColor="text1"/>
                <w:sz w:val="18"/>
                <w:szCs w:val="18"/>
                <w14:textFill>
                  <w14:solidFill>
                    <w14:schemeClr w14:val="tx1"/>
                  </w14:solidFill>
                </w14:textFill>
              </w:rPr>
            </w:pPr>
            <w:r>
              <w:rPr>
                <w:rFonts w:hint="eastAsia" w:ascii="宋体" w:hAnsi="宋体" w:cs="宋体"/>
                <w:b/>
                <w:bCs/>
                <w:color w:val="000000" w:themeColor="text1"/>
                <w:kern w:val="0"/>
                <w:sz w:val="18"/>
                <w:szCs w:val="18"/>
                <w:lang w:bidi="ar"/>
                <w14:textFill>
                  <w14:solidFill>
                    <w14:schemeClr w14:val="tx1"/>
                  </w14:solidFill>
                </w14:textFill>
              </w:rPr>
              <w:t>A</w:t>
            </w:r>
          </w:p>
        </w:tc>
        <w:tc>
          <w:tcPr>
            <w:tcW w:w="272" w:type="pct"/>
            <w:tcMar>
              <w:top w:w="15" w:type="dxa"/>
              <w:left w:w="15" w:type="dxa"/>
              <w:right w:w="15" w:type="dxa"/>
            </w:tcMar>
            <w:vAlign w:val="center"/>
          </w:tcPr>
          <w:p w14:paraId="35882077">
            <w:pPr>
              <w:widowControl/>
              <w:spacing w:line="260" w:lineRule="exact"/>
              <w:jc w:val="center"/>
              <w:textAlignment w:val="top"/>
              <w:rPr>
                <w:rFonts w:hint="default" w:ascii="宋体" w:hAnsi="宋体" w:eastAsia="宋体" w:cs="宋体"/>
                <w:b/>
                <w:bCs/>
                <w:color w:val="000000" w:themeColor="text1"/>
                <w:sz w:val="18"/>
                <w:szCs w:val="18"/>
                <w:lang w:val="en-US" w:eastAsia="zh-CN"/>
                <w14:textFill>
                  <w14:solidFill>
                    <w14:schemeClr w14:val="tx1"/>
                  </w14:solidFill>
                </w14:textFill>
              </w:rPr>
            </w:pPr>
            <w:r>
              <w:rPr>
                <w:rFonts w:hint="eastAsia" w:ascii="宋体" w:hAnsi="宋体" w:cs="宋体"/>
                <w:b/>
                <w:bCs/>
                <w:color w:val="000000" w:themeColor="text1"/>
                <w:kern w:val="0"/>
                <w:sz w:val="18"/>
                <w:szCs w:val="18"/>
                <w:lang w:val="en-US" w:eastAsia="zh-CN" w:bidi="ar"/>
                <w14:textFill>
                  <w14:solidFill>
                    <w14:schemeClr w14:val="tx1"/>
                  </w14:solidFill>
                </w14:textFill>
              </w:rPr>
              <w:t>26</w:t>
            </w:r>
          </w:p>
        </w:tc>
        <w:tc>
          <w:tcPr>
            <w:tcW w:w="320" w:type="pct"/>
            <w:tcMar>
              <w:top w:w="15" w:type="dxa"/>
              <w:left w:w="15" w:type="dxa"/>
              <w:right w:w="15" w:type="dxa"/>
            </w:tcMar>
            <w:vAlign w:val="center"/>
          </w:tcPr>
          <w:p w14:paraId="1E1834E0">
            <w:pPr>
              <w:widowControl/>
              <w:spacing w:line="260" w:lineRule="exact"/>
              <w:jc w:val="center"/>
              <w:textAlignment w:val="top"/>
              <w:rPr>
                <w:rFonts w:hint="default" w:ascii="宋体" w:hAnsi="宋体" w:eastAsia="宋体" w:cs="宋体"/>
                <w:b/>
                <w:bCs/>
                <w:color w:val="000000" w:themeColor="text1"/>
                <w:sz w:val="18"/>
                <w:szCs w:val="18"/>
                <w:lang w:val="en-US" w:eastAsia="zh-CN"/>
                <w14:textFill>
                  <w14:solidFill>
                    <w14:schemeClr w14:val="tx1"/>
                  </w14:solidFill>
                </w14:textFill>
              </w:rPr>
            </w:pPr>
            <w:r>
              <w:rPr>
                <w:rFonts w:hint="eastAsia" w:ascii="宋体" w:hAnsi="宋体" w:cs="宋体"/>
                <w:b/>
                <w:bCs/>
                <w:color w:val="000000" w:themeColor="text1"/>
                <w:kern w:val="0"/>
                <w:sz w:val="18"/>
                <w:szCs w:val="18"/>
                <w:lang w:val="en-US" w:eastAsia="zh-CN" w:bidi="ar"/>
                <w14:textFill>
                  <w14:solidFill>
                    <w14:schemeClr w14:val="tx1"/>
                  </w14:solidFill>
                </w14:textFill>
              </w:rPr>
              <w:t>624</w:t>
            </w:r>
          </w:p>
        </w:tc>
        <w:tc>
          <w:tcPr>
            <w:tcW w:w="241" w:type="pct"/>
            <w:tcMar>
              <w:top w:w="15" w:type="dxa"/>
              <w:left w:w="15" w:type="dxa"/>
              <w:right w:w="15" w:type="dxa"/>
            </w:tcMar>
            <w:vAlign w:val="center"/>
          </w:tcPr>
          <w:p w14:paraId="07E4C845">
            <w:pPr>
              <w:widowControl/>
              <w:spacing w:line="260" w:lineRule="exact"/>
              <w:jc w:val="center"/>
              <w:rPr>
                <w:rFonts w:hint="default" w:ascii="Arial" w:hAnsi="Arial" w:eastAsia="宋体" w:cs="Arial"/>
                <w:b/>
                <w:bCs/>
                <w:color w:val="000000" w:themeColor="text1"/>
                <w:sz w:val="18"/>
                <w:szCs w:val="18"/>
                <w:lang w:val="en-US" w:eastAsia="zh-CN"/>
                <w14:textFill>
                  <w14:solidFill>
                    <w14:schemeClr w14:val="tx1"/>
                  </w14:solidFill>
                </w14:textFill>
              </w:rPr>
            </w:pPr>
          </w:p>
        </w:tc>
        <w:tc>
          <w:tcPr>
            <w:tcW w:w="218" w:type="pct"/>
            <w:tcMar>
              <w:top w:w="15" w:type="dxa"/>
              <w:left w:w="15" w:type="dxa"/>
              <w:right w:w="15" w:type="dxa"/>
            </w:tcMar>
            <w:vAlign w:val="center"/>
          </w:tcPr>
          <w:p w14:paraId="4D71A972">
            <w:pPr>
              <w:widowControl/>
              <w:spacing w:line="260" w:lineRule="exact"/>
              <w:jc w:val="center"/>
              <w:textAlignment w:val="top"/>
              <w:rPr>
                <w:rFonts w:hint="default" w:ascii="宋体" w:hAnsi="宋体" w:eastAsia="宋体" w:cs="宋体"/>
                <w:b/>
                <w:bCs/>
                <w:color w:val="000000" w:themeColor="text1"/>
                <w:sz w:val="18"/>
                <w:szCs w:val="18"/>
                <w:lang w:val="en-US" w:eastAsia="zh-CN"/>
                <w14:textFill>
                  <w14:solidFill>
                    <w14:schemeClr w14:val="tx1"/>
                  </w14:solidFill>
                </w14:textFill>
              </w:rPr>
            </w:pPr>
            <w:r>
              <w:rPr>
                <w:rFonts w:hint="eastAsia" w:ascii="宋体" w:hAnsi="宋体" w:cs="宋体"/>
                <w:b/>
                <w:bCs/>
                <w:color w:val="000000" w:themeColor="text1"/>
                <w:sz w:val="18"/>
                <w:szCs w:val="18"/>
                <w:lang w:val="en-US" w:eastAsia="zh-CN"/>
                <w14:textFill>
                  <w14:solidFill>
                    <w14:schemeClr w14:val="tx1"/>
                  </w14:solidFill>
                </w14:textFill>
              </w:rPr>
              <w:t>624</w:t>
            </w:r>
          </w:p>
        </w:tc>
        <w:tc>
          <w:tcPr>
            <w:tcW w:w="247" w:type="pct"/>
            <w:tcMar>
              <w:top w:w="15" w:type="dxa"/>
              <w:left w:w="15" w:type="dxa"/>
              <w:right w:w="15" w:type="dxa"/>
            </w:tcMar>
            <w:vAlign w:val="center"/>
          </w:tcPr>
          <w:p w14:paraId="2A2454A4">
            <w:pPr>
              <w:widowControl/>
              <w:spacing w:line="260" w:lineRule="exact"/>
              <w:jc w:val="center"/>
              <w:textAlignment w:val="top"/>
              <w:rPr>
                <w:rFonts w:ascii="宋体" w:hAnsi="宋体" w:cs="宋体"/>
                <w:b/>
                <w:bCs/>
                <w:color w:val="000000" w:themeColor="text1"/>
                <w:sz w:val="18"/>
                <w:szCs w:val="18"/>
                <w14:textFill>
                  <w14:solidFill>
                    <w14:schemeClr w14:val="tx1"/>
                  </w14:solidFill>
                </w14:textFill>
              </w:rPr>
            </w:pPr>
            <w:r>
              <w:rPr>
                <w:rFonts w:hint="eastAsia" w:ascii="宋体" w:hAnsi="宋体" w:cs="宋体"/>
                <w:b/>
                <w:bCs/>
                <w:color w:val="000000" w:themeColor="text1"/>
                <w:kern w:val="0"/>
                <w:sz w:val="18"/>
                <w:szCs w:val="18"/>
                <w:lang w:bidi="ar"/>
                <w14:textFill>
                  <w14:solidFill>
                    <w14:schemeClr w14:val="tx1"/>
                  </w14:solidFill>
                </w14:textFill>
              </w:rPr>
              <w:t>C</w:t>
            </w:r>
          </w:p>
        </w:tc>
        <w:tc>
          <w:tcPr>
            <w:tcW w:w="236" w:type="pct"/>
            <w:tcMar>
              <w:top w:w="15" w:type="dxa"/>
              <w:left w:w="15" w:type="dxa"/>
              <w:right w:w="15" w:type="dxa"/>
            </w:tcMar>
            <w:vAlign w:val="center"/>
          </w:tcPr>
          <w:p w14:paraId="49B12EAF">
            <w:pPr>
              <w:widowControl/>
              <w:spacing w:line="260" w:lineRule="exact"/>
              <w:jc w:val="center"/>
              <w:rPr>
                <w:rFonts w:ascii="Arial" w:hAnsi="Arial" w:cs="Arial"/>
                <w:b/>
                <w:bCs/>
                <w:color w:val="000000" w:themeColor="text1"/>
                <w:sz w:val="18"/>
                <w:szCs w:val="18"/>
                <w14:textFill>
                  <w14:solidFill>
                    <w14:schemeClr w14:val="tx1"/>
                  </w14:solidFill>
                </w14:textFill>
              </w:rPr>
            </w:pPr>
          </w:p>
        </w:tc>
        <w:tc>
          <w:tcPr>
            <w:tcW w:w="241" w:type="pct"/>
            <w:tcMar>
              <w:top w:w="15" w:type="dxa"/>
              <w:left w:w="15" w:type="dxa"/>
              <w:right w:w="15" w:type="dxa"/>
            </w:tcMar>
            <w:vAlign w:val="center"/>
          </w:tcPr>
          <w:p w14:paraId="5EF7D2E0">
            <w:pPr>
              <w:widowControl/>
              <w:spacing w:line="260" w:lineRule="exact"/>
              <w:jc w:val="center"/>
              <w:rPr>
                <w:rFonts w:ascii="Arial" w:hAnsi="Arial" w:cs="Arial"/>
                <w:b/>
                <w:bCs/>
                <w:color w:val="000000" w:themeColor="text1"/>
                <w:sz w:val="18"/>
                <w:szCs w:val="18"/>
                <w14:textFill>
                  <w14:solidFill>
                    <w14:schemeClr w14:val="tx1"/>
                  </w14:solidFill>
                </w14:textFill>
              </w:rPr>
            </w:pPr>
          </w:p>
        </w:tc>
        <w:tc>
          <w:tcPr>
            <w:tcW w:w="241" w:type="pct"/>
            <w:tcMar>
              <w:top w:w="15" w:type="dxa"/>
              <w:left w:w="15" w:type="dxa"/>
              <w:right w:w="15" w:type="dxa"/>
            </w:tcMar>
            <w:vAlign w:val="center"/>
          </w:tcPr>
          <w:p w14:paraId="0C531C18">
            <w:pPr>
              <w:widowControl/>
              <w:spacing w:line="260" w:lineRule="exact"/>
              <w:jc w:val="center"/>
              <w:rPr>
                <w:rFonts w:ascii="Arial" w:hAnsi="Arial" w:cs="Arial"/>
                <w:b/>
                <w:bCs/>
                <w:color w:val="000000" w:themeColor="text1"/>
                <w:sz w:val="18"/>
                <w:szCs w:val="18"/>
                <w14:textFill>
                  <w14:solidFill>
                    <w14:schemeClr w14:val="tx1"/>
                  </w14:solidFill>
                </w14:textFill>
              </w:rPr>
            </w:pPr>
          </w:p>
        </w:tc>
        <w:tc>
          <w:tcPr>
            <w:tcW w:w="231" w:type="pct"/>
            <w:tcMar>
              <w:top w:w="15" w:type="dxa"/>
              <w:left w:w="15" w:type="dxa"/>
              <w:right w:w="15" w:type="dxa"/>
            </w:tcMar>
            <w:vAlign w:val="center"/>
          </w:tcPr>
          <w:p w14:paraId="1F844A9B">
            <w:pPr>
              <w:widowControl/>
              <w:spacing w:line="260" w:lineRule="exact"/>
              <w:jc w:val="center"/>
              <w:rPr>
                <w:rFonts w:ascii="Arial" w:hAnsi="Arial" w:cs="Arial"/>
                <w:b/>
                <w:bCs/>
                <w:color w:val="000000" w:themeColor="text1"/>
                <w:sz w:val="18"/>
                <w:szCs w:val="18"/>
                <w14:textFill>
                  <w14:solidFill>
                    <w14:schemeClr w14:val="tx1"/>
                  </w14:solidFill>
                </w14:textFill>
              </w:rPr>
            </w:pPr>
          </w:p>
        </w:tc>
        <w:tc>
          <w:tcPr>
            <w:tcW w:w="166" w:type="pct"/>
            <w:tcMar>
              <w:top w:w="15" w:type="dxa"/>
              <w:left w:w="15" w:type="dxa"/>
              <w:right w:w="15" w:type="dxa"/>
            </w:tcMar>
            <w:vAlign w:val="center"/>
          </w:tcPr>
          <w:p w14:paraId="6785976A">
            <w:pPr>
              <w:widowControl/>
              <w:spacing w:line="260" w:lineRule="exact"/>
              <w:jc w:val="center"/>
              <w:textAlignment w:val="top"/>
              <w:rPr>
                <w:rFonts w:ascii="宋体" w:hAnsi="宋体" w:cs="宋体"/>
                <w:b/>
                <w:bCs/>
                <w:color w:val="000000" w:themeColor="text1"/>
                <w:sz w:val="18"/>
                <w:szCs w:val="18"/>
                <w14:textFill>
                  <w14:solidFill>
                    <w14:schemeClr w14:val="tx1"/>
                  </w14:solidFill>
                </w14:textFill>
              </w:rPr>
            </w:pPr>
            <w:r>
              <w:rPr>
                <w:rFonts w:hint="eastAsia" w:ascii="宋体" w:hAnsi="宋体" w:cs="宋体"/>
                <w:b/>
                <w:bCs/>
                <w:color w:val="000000" w:themeColor="text1"/>
                <w:kern w:val="0"/>
                <w:sz w:val="18"/>
                <w:szCs w:val="18"/>
                <w:lang w:bidi="ar"/>
                <w14:textFill>
                  <w14:solidFill>
                    <w14:schemeClr w14:val="tx1"/>
                  </w14:solidFill>
                </w14:textFill>
              </w:rPr>
              <w:t>1</w:t>
            </w:r>
            <w:r>
              <w:rPr>
                <w:rFonts w:hint="eastAsia" w:ascii="宋体" w:hAnsi="宋体" w:cs="宋体"/>
                <w:b/>
                <w:bCs/>
                <w:color w:val="000000" w:themeColor="text1"/>
                <w:kern w:val="0"/>
                <w:sz w:val="18"/>
                <w:szCs w:val="18"/>
                <w:lang w:val="en-US" w:eastAsia="zh-CN" w:bidi="ar"/>
                <w14:textFill>
                  <w14:solidFill>
                    <w14:schemeClr w14:val="tx1"/>
                  </w14:solidFill>
                </w14:textFill>
              </w:rPr>
              <w:t>3</w:t>
            </w:r>
            <w:r>
              <w:rPr>
                <w:rFonts w:hint="eastAsia" w:ascii="宋体" w:hAnsi="宋体" w:cs="宋体"/>
                <w:b/>
                <w:bCs/>
                <w:color w:val="000000" w:themeColor="text1"/>
                <w:kern w:val="0"/>
                <w:sz w:val="18"/>
                <w:szCs w:val="18"/>
                <w:lang w:bidi="ar"/>
                <w14:textFill>
                  <w14:solidFill>
                    <w14:schemeClr w14:val="tx1"/>
                  </w14:solidFill>
                </w14:textFill>
              </w:rPr>
              <w:t>w</w:t>
            </w:r>
          </w:p>
        </w:tc>
        <w:tc>
          <w:tcPr>
            <w:tcW w:w="189" w:type="pct"/>
            <w:tcMar>
              <w:top w:w="15" w:type="dxa"/>
              <w:left w:w="15" w:type="dxa"/>
              <w:right w:w="15" w:type="dxa"/>
            </w:tcMar>
            <w:vAlign w:val="center"/>
          </w:tcPr>
          <w:p w14:paraId="544FD19F">
            <w:pPr>
              <w:widowControl/>
              <w:spacing w:line="260" w:lineRule="exact"/>
              <w:jc w:val="center"/>
              <w:textAlignment w:val="top"/>
              <w:rPr>
                <w:rFonts w:ascii="宋体" w:hAnsi="宋体" w:cs="宋体"/>
                <w:b/>
                <w:bCs/>
                <w:color w:val="000000" w:themeColor="text1"/>
                <w:sz w:val="18"/>
                <w:szCs w:val="18"/>
                <w14:textFill>
                  <w14:solidFill>
                    <w14:schemeClr w14:val="tx1"/>
                  </w14:solidFill>
                </w14:textFill>
              </w:rPr>
            </w:pPr>
            <w:r>
              <w:rPr>
                <w:rFonts w:hint="eastAsia" w:ascii="宋体" w:hAnsi="宋体" w:cs="宋体"/>
                <w:b/>
                <w:bCs/>
                <w:color w:val="000000" w:themeColor="text1"/>
                <w:kern w:val="0"/>
                <w:sz w:val="18"/>
                <w:szCs w:val="18"/>
                <w:lang w:bidi="ar"/>
                <w14:textFill>
                  <w14:solidFill>
                    <w14:schemeClr w14:val="tx1"/>
                  </w14:solidFill>
                </w14:textFill>
              </w:rPr>
              <w:t>1</w:t>
            </w:r>
            <w:r>
              <w:rPr>
                <w:rFonts w:hint="eastAsia" w:ascii="宋体" w:hAnsi="宋体" w:cs="宋体"/>
                <w:b/>
                <w:bCs/>
                <w:color w:val="000000" w:themeColor="text1"/>
                <w:kern w:val="0"/>
                <w:sz w:val="18"/>
                <w:szCs w:val="18"/>
                <w:lang w:val="en-US" w:eastAsia="zh-CN" w:bidi="ar"/>
                <w14:textFill>
                  <w14:solidFill>
                    <w14:schemeClr w14:val="tx1"/>
                  </w14:solidFill>
                </w14:textFill>
              </w:rPr>
              <w:t>3</w:t>
            </w:r>
            <w:r>
              <w:rPr>
                <w:rFonts w:hint="eastAsia" w:ascii="宋体" w:hAnsi="宋体" w:cs="宋体"/>
                <w:b/>
                <w:bCs/>
                <w:color w:val="000000" w:themeColor="text1"/>
                <w:kern w:val="0"/>
                <w:sz w:val="18"/>
                <w:szCs w:val="18"/>
                <w:lang w:bidi="ar"/>
                <w14:textFill>
                  <w14:solidFill>
                    <w14:schemeClr w14:val="tx1"/>
                  </w14:solidFill>
                </w14:textFill>
              </w:rPr>
              <w:t>w</w:t>
            </w:r>
          </w:p>
        </w:tc>
      </w:tr>
      <w:bookmarkEnd w:id="27"/>
      <w:tr w14:paraId="6438A9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283" w:hRule="atLeast"/>
          <w:jc w:val="center"/>
        </w:trPr>
        <w:tc>
          <w:tcPr>
            <w:tcW w:w="407" w:type="pct"/>
            <w:vMerge w:val="continue"/>
            <w:tcMar>
              <w:top w:w="15" w:type="dxa"/>
              <w:left w:w="15" w:type="dxa"/>
              <w:right w:w="15" w:type="dxa"/>
            </w:tcMar>
            <w:vAlign w:val="center"/>
          </w:tcPr>
          <w:p w14:paraId="5C0C0423">
            <w:pPr>
              <w:widowControl/>
              <w:spacing w:line="260" w:lineRule="exact"/>
              <w:jc w:val="center"/>
              <w:rPr>
                <w:rFonts w:ascii="宋体" w:hAnsi="宋体" w:cs="宋体"/>
                <w:b/>
                <w:bCs/>
                <w:color w:val="000000" w:themeColor="text1"/>
                <w:sz w:val="18"/>
                <w:szCs w:val="18"/>
                <w14:textFill>
                  <w14:solidFill>
                    <w14:schemeClr w14:val="tx1"/>
                  </w14:solidFill>
                </w14:textFill>
              </w:rPr>
            </w:pPr>
          </w:p>
        </w:tc>
        <w:tc>
          <w:tcPr>
            <w:tcW w:w="288" w:type="pct"/>
            <w:vMerge w:val="continue"/>
            <w:tcMar>
              <w:top w:w="15" w:type="dxa"/>
              <w:left w:w="15" w:type="dxa"/>
              <w:right w:w="15" w:type="dxa"/>
            </w:tcMar>
            <w:vAlign w:val="center"/>
          </w:tcPr>
          <w:p w14:paraId="6767F9CF">
            <w:pPr>
              <w:widowControl/>
              <w:spacing w:line="240" w:lineRule="exact"/>
              <w:jc w:val="center"/>
              <w:textAlignment w:val="top"/>
              <w:rPr>
                <w:rFonts w:ascii="宋体" w:hAnsi="宋体" w:cs="宋体"/>
                <w:b/>
                <w:bCs/>
                <w:color w:val="000000" w:themeColor="text1"/>
                <w:kern w:val="0"/>
                <w:sz w:val="18"/>
                <w:szCs w:val="18"/>
                <w:lang w:bidi="ar"/>
                <w14:textFill>
                  <w14:solidFill>
                    <w14:schemeClr w14:val="tx1"/>
                  </w14:solidFill>
                </w14:textFill>
              </w:rPr>
            </w:pPr>
          </w:p>
        </w:tc>
        <w:tc>
          <w:tcPr>
            <w:tcW w:w="268" w:type="pct"/>
            <w:tcMar>
              <w:top w:w="15" w:type="dxa"/>
              <w:left w:w="15" w:type="dxa"/>
              <w:right w:w="15" w:type="dxa"/>
            </w:tcMar>
            <w:vAlign w:val="center"/>
          </w:tcPr>
          <w:p w14:paraId="7BFCC679">
            <w:pPr>
              <w:widowControl/>
              <w:spacing w:line="260" w:lineRule="exact"/>
              <w:jc w:val="center"/>
              <w:textAlignment w:val="center"/>
              <w:rPr>
                <w:rFonts w:hint="default" w:ascii="宋体" w:hAnsi="宋体" w:cs="宋体"/>
                <w:b/>
                <w:bCs/>
                <w:color w:val="000000" w:themeColor="text1"/>
                <w:sz w:val="18"/>
                <w:szCs w:val="18"/>
                <w:lang w:val="en-US" w:eastAsia="zh-CN"/>
                <w14:textFill>
                  <w14:solidFill>
                    <w14:schemeClr w14:val="tx1"/>
                  </w14:solidFill>
                </w14:textFill>
              </w:rPr>
            </w:pPr>
            <w:r>
              <w:rPr>
                <w:rFonts w:hint="eastAsia" w:ascii="宋体" w:hAnsi="宋体" w:cs="宋体"/>
                <w:b/>
                <w:bCs/>
                <w:color w:val="000000" w:themeColor="text1"/>
                <w:sz w:val="18"/>
                <w:szCs w:val="18"/>
                <w:lang w:val="en-US" w:eastAsia="zh-CN"/>
                <w14:textFill>
                  <w14:solidFill>
                    <w14:schemeClr w14:val="tx1"/>
                  </w14:solidFill>
                </w14:textFill>
              </w:rPr>
              <w:t>51</w:t>
            </w:r>
          </w:p>
        </w:tc>
        <w:tc>
          <w:tcPr>
            <w:tcW w:w="1218" w:type="pct"/>
            <w:tcMar>
              <w:top w:w="15" w:type="dxa"/>
              <w:left w:w="15" w:type="dxa"/>
              <w:right w:w="15" w:type="dxa"/>
            </w:tcMar>
            <w:vAlign w:val="center"/>
          </w:tcPr>
          <w:p w14:paraId="3420617C">
            <w:pPr>
              <w:widowControl/>
              <w:spacing w:line="260" w:lineRule="exact"/>
              <w:textAlignment w:val="top"/>
              <w:rPr>
                <w:rFonts w:hint="default" w:ascii="宋体" w:hAnsi="宋体" w:eastAsia="宋体" w:cs="宋体"/>
                <w:b/>
                <w:bCs/>
                <w:color w:val="000000" w:themeColor="text1"/>
                <w:sz w:val="18"/>
                <w:szCs w:val="18"/>
                <w:lang w:val="en-US" w:eastAsia="zh-CN"/>
                <w14:textFill>
                  <w14:solidFill>
                    <w14:schemeClr w14:val="tx1"/>
                  </w14:solidFill>
                </w14:textFill>
              </w:rPr>
            </w:pPr>
            <w:r>
              <w:rPr>
                <w:rFonts w:hint="eastAsia" w:ascii="宋体" w:hAnsi="宋体" w:cs="宋体"/>
                <w:b/>
                <w:bCs/>
                <w:color w:val="000000" w:themeColor="text1"/>
                <w:sz w:val="18"/>
                <w:szCs w:val="18"/>
                <w:lang w:val="en-US" w:eastAsia="zh-CN"/>
                <w14:textFill>
                  <w14:solidFill>
                    <w14:schemeClr w14:val="tx1"/>
                  </w14:solidFill>
                </w14:textFill>
              </w:rPr>
              <w:t>项目综合实训</w:t>
            </w:r>
          </w:p>
        </w:tc>
        <w:tc>
          <w:tcPr>
            <w:tcW w:w="208" w:type="pct"/>
            <w:tcMar>
              <w:top w:w="15" w:type="dxa"/>
              <w:left w:w="15" w:type="dxa"/>
              <w:right w:w="15" w:type="dxa"/>
            </w:tcMar>
            <w:vAlign w:val="center"/>
          </w:tcPr>
          <w:p w14:paraId="1A1C4876">
            <w:pPr>
              <w:widowControl/>
              <w:spacing w:line="260" w:lineRule="exact"/>
              <w:jc w:val="center"/>
              <w:textAlignment w:val="top"/>
              <w:rPr>
                <w:rFonts w:hint="eastAsia" w:ascii="Arial" w:hAnsi="Arial" w:eastAsia="宋体" w:cs="Arial"/>
                <w:b/>
                <w:bCs/>
                <w:color w:val="000000" w:themeColor="text1"/>
                <w:sz w:val="18"/>
                <w:szCs w:val="18"/>
                <w:lang w:val="en-US" w:eastAsia="zh-CN"/>
                <w14:textFill>
                  <w14:solidFill>
                    <w14:schemeClr w14:val="tx1"/>
                  </w14:solidFill>
                </w14:textFill>
              </w:rPr>
            </w:pPr>
            <w:r>
              <w:rPr>
                <w:rFonts w:hint="eastAsia" w:ascii="宋体" w:hAnsi="宋体" w:cs="宋体"/>
                <w:b/>
                <w:bCs/>
                <w:color w:val="000000" w:themeColor="text1"/>
                <w:kern w:val="0"/>
                <w:sz w:val="18"/>
                <w:szCs w:val="18"/>
                <w:lang w:val="en-US" w:eastAsia="zh-CN" w:bidi="ar"/>
                <w14:textFill>
                  <w14:solidFill>
                    <w14:schemeClr w14:val="tx1"/>
                  </w14:solidFill>
                </w14:textFill>
              </w:rPr>
              <w:t>A</w:t>
            </w:r>
          </w:p>
        </w:tc>
        <w:tc>
          <w:tcPr>
            <w:tcW w:w="272" w:type="pct"/>
            <w:tcMar>
              <w:top w:w="15" w:type="dxa"/>
              <w:left w:w="15" w:type="dxa"/>
              <w:right w:w="15" w:type="dxa"/>
            </w:tcMar>
            <w:vAlign w:val="center"/>
          </w:tcPr>
          <w:p w14:paraId="5CF08FF6">
            <w:pPr>
              <w:widowControl/>
              <w:spacing w:line="260" w:lineRule="exact"/>
              <w:jc w:val="center"/>
              <w:textAlignment w:val="center"/>
              <w:rPr>
                <w:rFonts w:hint="default" w:ascii="宋体" w:hAnsi="宋体" w:eastAsia="宋体" w:cs="宋体"/>
                <w:b/>
                <w:bCs/>
                <w:color w:val="000000" w:themeColor="text1"/>
                <w:sz w:val="18"/>
                <w:szCs w:val="18"/>
                <w:lang w:val="en-US" w:eastAsia="zh-CN"/>
                <w14:textFill>
                  <w14:solidFill>
                    <w14:schemeClr w14:val="tx1"/>
                  </w14:solidFill>
                </w14:textFill>
              </w:rPr>
            </w:pPr>
            <w:r>
              <w:rPr>
                <w:rFonts w:hint="eastAsia" w:ascii="宋体" w:hAnsi="宋体" w:cs="宋体"/>
                <w:b/>
                <w:bCs/>
                <w:color w:val="000000" w:themeColor="text1"/>
                <w:sz w:val="18"/>
                <w:szCs w:val="18"/>
                <w:lang w:val="en-US" w:eastAsia="zh-CN"/>
                <w14:textFill>
                  <w14:solidFill>
                    <w14:schemeClr w14:val="tx1"/>
                  </w14:solidFill>
                </w14:textFill>
              </w:rPr>
              <w:t>8</w:t>
            </w:r>
          </w:p>
        </w:tc>
        <w:tc>
          <w:tcPr>
            <w:tcW w:w="320" w:type="pct"/>
            <w:tcMar>
              <w:top w:w="15" w:type="dxa"/>
              <w:left w:w="15" w:type="dxa"/>
              <w:right w:w="15" w:type="dxa"/>
            </w:tcMar>
            <w:vAlign w:val="center"/>
          </w:tcPr>
          <w:p w14:paraId="74B35809">
            <w:pPr>
              <w:widowControl/>
              <w:spacing w:line="260" w:lineRule="exact"/>
              <w:jc w:val="center"/>
              <w:textAlignment w:val="top"/>
              <w:rPr>
                <w:rFonts w:hint="default" w:ascii="宋体" w:hAnsi="宋体" w:eastAsia="宋体" w:cs="宋体"/>
                <w:b/>
                <w:bCs/>
                <w:color w:val="000000" w:themeColor="text1"/>
                <w:sz w:val="18"/>
                <w:szCs w:val="18"/>
                <w:lang w:val="en-US" w:eastAsia="zh-CN"/>
                <w14:textFill>
                  <w14:solidFill>
                    <w14:schemeClr w14:val="tx1"/>
                  </w14:solidFill>
                </w14:textFill>
              </w:rPr>
            </w:pPr>
            <w:r>
              <w:rPr>
                <w:rFonts w:hint="eastAsia" w:ascii="宋体" w:hAnsi="宋体" w:cs="宋体"/>
                <w:b/>
                <w:bCs/>
                <w:color w:val="000000" w:themeColor="text1"/>
                <w:sz w:val="18"/>
                <w:szCs w:val="18"/>
                <w:lang w:val="en-US" w:eastAsia="zh-CN"/>
                <w14:textFill>
                  <w14:solidFill>
                    <w14:schemeClr w14:val="tx1"/>
                  </w14:solidFill>
                </w14:textFill>
              </w:rPr>
              <w:t>192</w:t>
            </w:r>
          </w:p>
        </w:tc>
        <w:tc>
          <w:tcPr>
            <w:tcW w:w="241" w:type="pct"/>
            <w:tcMar>
              <w:top w:w="15" w:type="dxa"/>
              <w:left w:w="15" w:type="dxa"/>
              <w:right w:w="15" w:type="dxa"/>
            </w:tcMar>
            <w:vAlign w:val="center"/>
          </w:tcPr>
          <w:p w14:paraId="6448A57A">
            <w:pPr>
              <w:widowControl/>
              <w:spacing w:line="260" w:lineRule="exact"/>
              <w:jc w:val="center"/>
              <w:rPr>
                <w:rFonts w:ascii="宋体" w:hAnsi="宋体" w:cs="宋体"/>
                <w:b/>
                <w:bCs/>
                <w:color w:val="000000" w:themeColor="text1"/>
                <w:sz w:val="18"/>
                <w:szCs w:val="18"/>
                <w14:textFill>
                  <w14:solidFill>
                    <w14:schemeClr w14:val="tx1"/>
                  </w14:solidFill>
                </w14:textFill>
              </w:rPr>
            </w:pPr>
          </w:p>
        </w:tc>
        <w:tc>
          <w:tcPr>
            <w:tcW w:w="218" w:type="pct"/>
            <w:tcMar>
              <w:top w:w="15" w:type="dxa"/>
              <w:left w:w="15" w:type="dxa"/>
              <w:right w:w="15" w:type="dxa"/>
            </w:tcMar>
            <w:vAlign w:val="center"/>
          </w:tcPr>
          <w:p w14:paraId="516A6D42">
            <w:pPr>
              <w:widowControl/>
              <w:spacing w:line="260" w:lineRule="exact"/>
              <w:jc w:val="center"/>
              <w:textAlignment w:val="top"/>
              <w:rPr>
                <w:rFonts w:hint="default" w:ascii="宋体" w:hAnsi="宋体" w:eastAsia="宋体" w:cs="宋体"/>
                <w:b/>
                <w:bCs/>
                <w:color w:val="000000" w:themeColor="text1"/>
                <w:sz w:val="18"/>
                <w:szCs w:val="18"/>
                <w:lang w:val="en-US" w:eastAsia="zh-CN"/>
                <w14:textFill>
                  <w14:solidFill>
                    <w14:schemeClr w14:val="tx1"/>
                  </w14:solidFill>
                </w14:textFill>
              </w:rPr>
            </w:pPr>
            <w:r>
              <w:rPr>
                <w:rFonts w:hint="eastAsia" w:ascii="宋体" w:hAnsi="宋体" w:cs="宋体"/>
                <w:b/>
                <w:bCs/>
                <w:color w:val="000000" w:themeColor="text1"/>
                <w:sz w:val="18"/>
                <w:szCs w:val="18"/>
                <w:lang w:val="en-US" w:eastAsia="zh-CN"/>
                <w14:textFill>
                  <w14:solidFill>
                    <w14:schemeClr w14:val="tx1"/>
                  </w14:solidFill>
                </w14:textFill>
              </w:rPr>
              <w:t>192</w:t>
            </w:r>
          </w:p>
        </w:tc>
        <w:tc>
          <w:tcPr>
            <w:tcW w:w="247" w:type="pct"/>
            <w:tcMar>
              <w:top w:w="15" w:type="dxa"/>
              <w:left w:w="15" w:type="dxa"/>
              <w:right w:w="15" w:type="dxa"/>
            </w:tcMar>
            <w:vAlign w:val="center"/>
          </w:tcPr>
          <w:p w14:paraId="3D6FC6F6">
            <w:pPr>
              <w:widowControl/>
              <w:spacing w:line="260" w:lineRule="exact"/>
              <w:jc w:val="center"/>
              <w:rPr>
                <w:rFonts w:ascii="Arial" w:hAnsi="Arial" w:cs="Arial"/>
                <w:b/>
                <w:bCs/>
                <w:color w:val="000000" w:themeColor="text1"/>
                <w:sz w:val="18"/>
                <w:szCs w:val="18"/>
                <w14:textFill>
                  <w14:solidFill>
                    <w14:schemeClr w14:val="tx1"/>
                  </w14:solidFill>
                </w14:textFill>
              </w:rPr>
            </w:pPr>
          </w:p>
        </w:tc>
        <w:tc>
          <w:tcPr>
            <w:tcW w:w="236" w:type="pct"/>
            <w:tcMar>
              <w:top w:w="15" w:type="dxa"/>
              <w:left w:w="15" w:type="dxa"/>
              <w:right w:w="15" w:type="dxa"/>
            </w:tcMar>
            <w:vAlign w:val="center"/>
          </w:tcPr>
          <w:p w14:paraId="07279374">
            <w:pPr>
              <w:widowControl/>
              <w:spacing w:line="260" w:lineRule="exact"/>
              <w:jc w:val="center"/>
              <w:rPr>
                <w:rFonts w:ascii="Arial" w:hAnsi="Arial" w:cs="Arial"/>
                <w:b/>
                <w:bCs/>
                <w:color w:val="000000" w:themeColor="text1"/>
                <w:sz w:val="18"/>
                <w:szCs w:val="18"/>
                <w14:textFill>
                  <w14:solidFill>
                    <w14:schemeClr w14:val="tx1"/>
                  </w14:solidFill>
                </w14:textFill>
              </w:rPr>
            </w:pPr>
          </w:p>
        </w:tc>
        <w:tc>
          <w:tcPr>
            <w:tcW w:w="241" w:type="pct"/>
            <w:tcMar>
              <w:top w:w="15" w:type="dxa"/>
              <w:left w:w="15" w:type="dxa"/>
              <w:right w:w="15" w:type="dxa"/>
            </w:tcMar>
            <w:vAlign w:val="center"/>
          </w:tcPr>
          <w:p w14:paraId="018563B0">
            <w:pPr>
              <w:widowControl/>
              <w:spacing w:line="260" w:lineRule="exact"/>
              <w:jc w:val="center"/>
              <w:rPr>
                <w:rFonts w:ascii="Arial" w:hAnsi="Arial" w:cs="Arial"/>
                <w:b/>
                <w:bCs/>
                <w:color w:val="000000" w:themeColor="text1"/>
                <w:sz w:val="18"/>
                <w:szCs w:val="18"/>
                <w14:textFill>
                  <w14:solidFill>
                    <w14:schemeClr w14:val="tx1"/>
                  </w14:solidFill>
                </w14:textFill>
              </w:rPr>
            </w:pPr>
          </w:p>
        </w:tc>
        <w:tc>
          <w:tcPr>
            <w:tcW w:w="241" w:type="pct"/>
            <w:tcMar>
              <w:top w:w="15" w:type="dxa"/>
              <w:left w:w="15" w:type="dxa"/>
              <w:right w:w="15" w:type="dxa"/>
            </w:tcMar>
            <w:vAlign w:val="center"/>
          </w:tcPr>
          <w:p w14:paraId="2CF96DE0">
            <w:pPr>
              <w:widowControl/>
              <w:spacing w:line="260" w:lineRule="exact"/>
              <w:jc w:val="center"/>
              <w:rPr>
                <w:rFonts w:ascii="Arial" w:hAnsi="Arial" w:cs="Arial"/>
                <w:b/>
                <w:bCs/>
                <w:color w:val="000000" w:themeColor="text1"/>
                <w:sz w:val="18"/>
                <w:szCs w:val="18"/>
                <w14:textFill>
                  <w14:solidFill>
                    <w14:schemeClr w14:val="tx1"/>
                  </w14:solidFill>
                </w14:textFill>
              </w:rPr>
            </w:pPr>
          </w:p>
        </w:tc>
        <w:tc>
          <w:tcPr>
            <w:tcW w:w="231" w:type="pct"/>
            <w:tcMar>
              <w:top w:w="15" w:type="dxa"/>
              <w:left w:w="15" w:type="dxa"/>
              <w:right w:w="15" w:type="dxa"/>
            </w:tcMar>
            <w:vAlign w:val="center"/>
          </w:tcPr>
          <w:p w14:paraId="7397E072">
            <w:pPr>
              <w:widowControl/>
              <w:spacing w:line="260" w:lineRule="exact"/>
              <w:jc w:val="center"/>
              <w:textAlignment w:val="top"/>
              <w:rPr>
                <w:rFonts w:hint="eastAsia" w:ascii="宋体" w:hAnsi="宋体" w:cs="宋体"/>
                <w:b/>
                <w:bCs/>
                <w:color w:val="000000" w:themeColor="text1"/>
                <w:kern w:val="0"/>
                <w:sz w:val="18"/>
                <w:szCs w:val="18"/>
                <w:lang w:bidi="ar"/>
                <w14:textFill>
                  <w14:solidFill>
                    <w14:schemeClr w14:val="tx1"/>
                  </w14:solidFill>
                </w14:textFill>
              </w:rPr>
            </w:pPr>
          </w:p>
        </w:tc>
        <w:tc>
          <w:tcPr>
            <w:tcW w:w="166" w:type="pct"/>
            <w:tcMar>
              <w:top w:w="15" w:type="dxa"/>
              <w:left w:w="15" w:type="dxa"/>
              <w:right w:w="15" w:type="dxa"/>
            </w:tcMar>
            <w:vAlign w:val="center"/>
          </w:tcPr>
          <w:p w14:paraId="0FFA68D7">
            <w:pPr>
              <w:widowControl/>
              <w:spacing w:line="260" w:lineRule="exact"/>
              <w:jc w:val="center"/>
              <w:textAlignment w:val="top"/>
              <w:rPr>
                <w:rFonts w:hint="default" w:ascii="宋体" w:hAnsi="宋体" w:cs="宋体"/>
                <w:b/>
                <w:bCs/>
                <w:color w:val="000000" w:themeColor="text1"/>
                <w:kern w:val="0"/>
                <w:sz w:val="18"/>
                <w:szCs w:val="18"/>
                <w:lang w:val="en-US" w:eastAsia="zh-CN" w:bidi="ar"/>
                <w14:textFill>
                  <w14:solidFill>
                    <w14:schemeClr w14:val="tx1"/>
                  </w14:solidFill>
                </w14:textFill>
              </w:rPr>
            </w:pPr>
            <w:r>
              <w:rPr>
                <w:rFonts w:hint="eastAsia" w:ascii="宋体" w:hAnsi="宋体" w:cs="宋体"/>
                <w:b/>
                <w:bCs/>
                <w:color w:val="000000" w:themeColor="text1"/>
                <w:kern w:val="0"/>
                <w:sz w:val="18"/>
                <w:szCs w:val="18"/>
                <w:lang w:val="en-US" w:eastAsia="zh-CN" w:bidi="ar"/>
                <w14:textFill>
                  <w14:solidFill>
                    <w14:schemeClr w14:val="tx1"/>
                  </w14:solidFill>
                </w14:textFill>
              </w:rPr>
              <w:t>6W</w:t>
            </w:r>
          </w:p>
        </w:tc>
        <w:tc>
          <w:tcPr>
            <w:tcW w:w="189" w:type="pct"/>
            <w:tcMar>
              <w:top w:w="15" w:type="dxa"/>
              <w:left w:w="15" w:type="dxa"/>
              <w:right w:w="15" w:type="dxa"/>
            </w:tcMar>
            <w:vAlign w:val="center"/>
          </w:tcPr>
          <w:p w14:paraId="071B072E">
            <w:pPr>
              <w:widowControl/>
              <w:spacing w:line="260" w:lineRule="exact"/>
              <w:jc w:val="center"/>
              <w:textAlignment w:val="top"/>
              <w:rPr>
                <w:rFonts w:hint="default" w:ascii="宋体" w:hAnsi="宋体" w:cs="宋体"/>
                <w:b/>
                <w:bCs/>
                <w:color w:val="000000" w:themeColor="text1"/>
                <w:kern w:val="0"/>
                <w:sz w:val="18"/>
                <w:szCs w:val="18"/>
                <w:lang w:val="en-US" w:eastAsia="zh-CN" w:bidi="ar"/>
                <w14:textFill>
                  <w14:solidFill>
                    <w14:schemeClr w14:val="tx1"/>
                  </w14:solidFill>
                </w14:textFill>
              </w:rPr>
            </w:pPr>
            <w:r>
              <w:rPr>
                <w:rFonts w:hint="eastAsia" w:ascii="宋体" w:hAnsi="宋体" w:cs="宋体"/>
                <w:b/>
                <w:bCs/>
                <w:color w:val="000000" w:themeColor="text1"/>
                <w:kern w:val="0"/>
                <w:sz w:val="18"/>
                <w:szCs w:val="18"/>
                <w:lang w:val="en-US" w:eastAsia="zh-CN" w:bidi="ar"/>
                <w14:textFill>
                  <w14:solidFill>
                    <w14:schemeClr w14:val="tx1"/>
                  </w14:solidFill>
                </w14:textFill>
              </w:rPr>
              <w:t>2W</w:t>
            </w:r>
          </w:p>
        </w:tc>
      </w:tr>
      <w:tr w14:paraId="728323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283" w:hRule="atLeast"/>
          <w:jc w:val="center"/>
        </w:trPr>
        <w:tc>
          <w:tcPr>
            <w:tcW w:w="407" w:type="pct"/>
            <w:vMerge w:val="continue"/>
            <w:tcMar>
              <w:top w:w="15" w:type="dxa"/>
              <w:left w:w="15" w:type="dxa"/>
              <w:right w:w="15" w:type="dxa"/>
            </w:tcMar>
            <w:vAlign w:val="center"/>
          </w:tcPr>
          <w:p w14:paraId="2FC6B908">
            <w:pPr>
              <w:widowControl/>
              <w:spacing w:line="260" w:lineRule="exact"/>
              <w:jc w:val="center"/>
              <w:rPr>
                <w:rFonts w:ascii="宋体" w:hAnsi="宋体" w:cs="宋体"/>
                <w:color w:val="000000" w:themeColor="text1"/>
                <w:sz w:val="18"/>
                <w:szCs w:val="18"/>
                <w14:textFill>
                  <w14:solidFill>
                    <w14:schemeClr w14:val="tx1"/>
                  </w14:solidFill>
                </w14:textFill>
              </w:rPr>
            </w:pPr>
          </w:p>
        </w:tc>
        <w:tc>
          <w:tcPr>
            <w:tcW w:w="288" w:type="pct"/>
            <w:vMerge w:val="continue"/>
            <w:tcMar>
              <w:top w:w="15" w:type="dxa"/>
              <w:left w:w="15" w:type="dxa"/>
              <w:right w:w="15" w:type="dxa"/>
            </w:tcMar>
            <w:vAlign w:val="center"/>
          </w:tcPr>
          <w:p w14:paraId="47BABCC9">
            <w:pPr>
              <w:widowControl/>
              <w:spacing w:line="240" w:lineRule="exact"/>
              <w:jc w:val="center"/>
              <w:textAlignment w:val="top"/>
              <w:rPr>
                <w:rFonts w:ascii="宋体" w:hAnsi="宋体" w:cs="宋体"/>
                <w:color w:val="000000" w:themeColor="text1"/>
                <w:kern w:val="0"/>
                <w:sz w:val="18"/>
                <w:szCs w:val="18"/>
                <w:lang w:bidi="ar"/>
                <w14:textFill>
                  <w14:solidFill>
                    <w14:schemeClr w14:val="tx1"/>
                  </w14:solidFill>
                </w14:textFill>
              </w:rPr>
            </w:pPr>
          </w:p>
        </w:tc>
        <w:tc>
          <w:tcPr>
            <w:tcW w:w="268" w:type="pct"/>
            <w:tcMar>
              <w:top w:w="15" w:type="dxa"/>
              <w:left w:w="15" w:type="dxa"/>
              <w:right w:w="15" w:type="dxa"/>
            </w:tcMar>
            <w:vAlign w:val="center"/>
          </w:tcPr>
          <w:p w14:paraId="4C42AF61">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1218" w:type="pct"/>
            <w:shd w:val="clear" w:color="auto" w:fill="auto"/>
            <w:tcMar>
              <w:top w:w="15" w:type="dxa"/>
              <w:left w:w="15" w:type="dxa"/>
              <w:right w:w="15" w:type="dxa"/>
            </w:tcMar>
            <w:vAlign w:val="center"/>
          </w:tcPr>
          <w:p w14:paraId="71907BA2">
            <w:pPr>
              <w:widowControl/>
              <w:spacing w:line="260" w:lineRule="exact"/>
              <w:textAlignment w:val="top"/>
              <w:rPr>
                <w:rFonts w:hint="eastAsia"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单元小计</w:t>
            </w:r>
          </w:p>
        </w:tc>
        <w:tc>
          <w:tcPr>
            <w:tcW w:w="208" w:type="pct"/>
            <w:shd w:val="clear" w:color="auto" w:fill="auto"/>
            <w:tcMar>
              <w:top w:w="15" w:type="dxa"/>
              <w:left w:w="15" w:type="dxa"/>
              <w:right w:w="15" w:type="dxa"/>
            </w:tcMar>
            <w:vAlign w:val="center"/>
          </w:tcPr>
          <w:p w14:paraId="774AE942">
            <w:pPr>
              <w:widowControl/>
              <w:spacing w:line="260" w:lineRule="exact"/>
              <w:jc w:val="center"/>
              <w:rPr>
                <w:rFonts w:ascii="Arial" w:hAnsi="Arial" w:eastAsia="宋体" w:cs="Arial"/>
                <w:color w:val="000000" w:themeColor="text1"/>
                <w:kern w:val="2"/>
                <w:sz w:val="18"/>
                <w:szCs w:val="18"/>
                <w:lang w:val="en-US" w:eastAsia="zh-CN" w:bidi="ar-SA"/>
                <w14:textFill>
                  <w14:solidFill>
                    <w14:schemeClr w14:val="tx1"/>
                  </w14:solidFill>
                </w14:textFill>
              </w:rPr>
            </w:pPr>
          </w:p>
        </w:tc>
        <w:tc>
          <w:tcPr>
            <w:tcW w:w="272" w:type="pct"/>
            <w:shd w:val="clear" w:color="auto" w:fill="auto"/>
            <w:tcMar>
              <w:top w:w="15" w:type="dxa"/>
              <w:left w:w="15" w:type="dxa"/>
              <w:right w:w="15" w:type="dxa"/>
            </w:tcMar>
            <w:vAlign w:val="center"/>
          </w:tcPr>
          <w:p w14:paraId="706837F1">
            <w:pPr>
              <w:widowControl/>
              <w:spacing w:line="260" w:lineRule="exact"/>
              <w:jc w:val="center"/>
              <w:textAlignment w:val="center"/>
              <w:rPr>
                <w:rFonts w:hint="default"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val="en-US" w:eastAsia="zh-CN" w:bidi="ar"/>
                <w14:textFill>
                  <w14:solidFill>
                    <w14:schemeClr w14:val="tx1"/>
                  </w14:solidFill>
                </w14:textFill>
              </w:rPr>
              <w:t>43.5</w:t>
            </w:r>
          </w:p>
        </w:tc>
        <w:tc>
          <w:tcPr>
            <w:tcW w:w="320" w:type="pct"/>
            <w:shd w:val="clear" w:color="auto" w:fill="auto"/>
            <w:tcMar>
              <w:top w:w="15" w:type="dxa"/>
              <w:left w:w="15" w:type="dxa"/>
              <w:right w:w="15" w:type="dxa"/>
            </w:tcMar>
            <w:vAlign w:val="center"/>
          </w:tcPr>
          <w:p w14:paraId="7615022F">
            <w:pPr>
              <w:widowControl/>
              <w:spacing w:line="260" w:lineRule="exact"/>
              <w:jc w:val="center"/>
              <w:textAlignment w:val="top"/>
              <w:rPr>
                <w:rFonts w:hint="eastAsia"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960</w:t>
            </w:r>
          </w:p>
        </w:tc>
        <w:tc>
          <w:tcPr>
            <w:tcW w:w="241" w:type="pct"/>
            <w:shd w:val="clear" w:color="auto" w:fill="auto"/>
            <w:tcMar>
              <w:top w:w="15" w:type="dxa"/>
              <w:left w:w="15" w:type="dxa"/>
              <w:right w:w="15" w:type="dxa"/>
            </w:tcMar>
            <w:vAlign w:val="center"/>
          </w:tcPr>
          <w:p w14:paraId="4562F82C">
            <w:pPr>
              <w:widowControl/>
              <w:spacing w:line="260" w:lineRule="exact"/>
              <w:jc w:val="center"/>
              <w:rPr>
                <w:rFonts w:ascii="宋体" w:hAnsi="宋体" w:eastAsia="宋体" w:cs="宋体"/>
                <w:color w:val="000000" w:themeColor="text1"/>
                <w:kern w:val="2"/>
                <w:sz w:val="18"/>
                <w:szCs w:val="18"/>
                <w:lang w:val="en-US" w:eastAsia="zh-CN" w:bidi="ar-SA"/>
                <w14:textFill>
                  <w14:solidFill>
                    <w14:schemeClr w14:val="tx1"/>
                  </w14:solidFill>
                </w14:textFill>
              </w:rPr>
            </w:pPr>
          </w:p>
        </w:tc>
        <w:tc>
          <w:tcPr>
            <w:tcW w:w="218" w:type="pct"/>
            <w:shd w:val="clear" w:color="auto" w:fill="auto"/>
            <w:tcMar>
              <w:top w:w="15" w:type="dxa"/>
              <w:left w:w="15" w:type="dxa"/>
              <w:right w:w="15" w:type="dxa"/>
            </w:tcMar>
            <w:vAlign w:val="center"/>
          </w:tcPr>
          <w:p w14:paraId="22064932">
            <w:pPr>
              <w:widowControl/>
              <w:spacing w:line="260" w:lineRule="exact"/>
              <w:jc w:val="center"/>
              <w:textAlignment w:val="top"/>
              <w:rPr>
                <w:rFonts w:hint="eastAsia"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960</w:t>
            </w:r>
          </w:p>
        </w:tc>
        <w:tc>
          <w:tcPr>
            <w:tcW w:w="247" w:type="pct"/>
            <w:tcMar>
              <w:top w:w="15" w:type="dxa"/>
              <w:left w:w="15" w:type="dxa"/>
              <w:right w:w="15" w:type="dxa"/>
            </w:tcMar>
            <w:vAlign w:val="center"/>
          </w:tcPr>
          <w:p w14:paraId="7E7A58B1">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36" w:type="pct"/>
            <w:tcMar>
              <w:top w:w="15" w:type="dxa"/>
              <w:left w:w="15" w:type="dxa"/>
              <w:right w:w="15" w:type="dxa"/>
            </w:tcMar>
            <w:vAlign w:val="center"/>
          </w:tcPr>
          <w:p w14:paraId="3A1E1135">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41" w:type="pct"/>
            <w:tcMar>
              <w:top w:w="15" w:type="dxa"/>
              <w:left w:w="15" w:type="dxa"/>
              <w:right w:w="15" w:type="dxa"/>
            </w:tcMar>
            <w:vAlign w:val="center"/>
          </w:tcPr>
          <w:p w14:paraId="489C43E3">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41" w:type="pct"/>
            <w:tcMar>
              <w:top w:w="15" w:type="dxa"/>
              <w:left w:w="15" w:type="dxa"/>
              <w:right w:w="15" w:type="dxa"/>
            </w:tcMar>
            <w:vAlign w:val="center"/>
          </w:tcPr>
          <w:p w14:paraId="3FD551DA">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31" w:type="pct"/>
            <w:tcMar>
              <w:top w:w="15" w:type="dxa"/>
              <w:left w:w="15" w:type="dxa"/>
              <w:right w:w="15" w:type="dxa"/>
            </w:tcMar>
            <w:vAlign w:val="center"/>
          </w:tcPr>
          <w:p w14:paraId="3695DFEA">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166" w:type="pct"/>
            <w:tcMar>
              <w:top w:w="15" w:type="dxa"/>
              <w:left w:w="15" w:type="dxa"/>
              <w:right w:w="15" w:type="dxa"/>
            </w:tcMar>
            <w:vAlign w:val="center"/>
          </w:tcPr>
          <w:p w14:paraId="1109F080">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189" w:type="pct"/>
            <w:tcMar>
              <w:top w:w="15" w:type="dxa"/>
              <w:left w:w="15" w:type="dxa"/>
              <w:right w:w="15" w:type="dxa"/>
            </w:tcMar>
            <w:vAlign w:val="center"/>
          </w:tcPr>
          <w:p w14:paraId="2D34B327">
            <w:pPr>
              <w:widowControl/>
              <w:spacing w:line="260" w:lineRule="exact"/>
              <w:jc w:val="center"/>
              <w:rPr>
                <w:rFonts w:ascii="Arial" w:hAnsi="Arial" w:cs="Arial"/>
                <w:color w:val="000000" w:themeColor="text1"/>
                <w:sz w:val="18"/>
                <w:szCs w:val="18"/>
                <w14:textFill>
                  <w14:solidFill>
                    <w14:schemeClr w14:val="tx1"/>
                  </w14:solidFill>
                </w14:textFill>
              </w:rPr>
            </w:pPr>
          </w:p>
        </w:tc>
      </w:tr>
      <w:tr w14:paraId="54F392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283" w:hRule="atLeast"/>
          <w:jc w:val="center"/>
        </w:trPr>
        <w:tc>
          <w:tcPr>
            <w:tcW w:w="407" w:type="pct"/>
            <w:vMerge w:val="continue"/>
            <w:tcMar>
              <w:top w:w="15" w:type="dxa"/>
              <w:left w:w="15" w:type="dxa"/>
              <w:right w:w="15" w:type="dxa"/>
            </w:tcMar>
            <w:vAlign w:val="center"/>
          </w:tcPr>
          <w:p w14:paraId="2E38FB9A">
            <w:pPr>
              <w:widowControl/>
              <w:spacing w:line="260" w:lineRule="exact"/>
              <w:jc w:val="center"/>
              <w:rPr>
                <w:rFonts w:ascii="宋体" w:hAnsi="宋体" w:cs="宋体"/>
                <w:color w:val="000000" w:themeColor="text1"/>
                <w:sz w:val="18"/>
                <w:szCs w:val="18"/>
                <w14:textFill>
                  <w14:solidFill>
                    <w14:schemeClr w14:val="tx1"/>
                  </w14:solidFill>
                </w14:textFill>
              </w:rPr>
            </w:pPr>
          </w:p>
        </w:tc>
        <w:tc>
          <w:tcPr>
            <w:tcW w:w="288" w:type="pct"/>
            <w:vMerge w:val="continue"/>
            <w:tcMar>
              <w:top w:w="15" w:type="dxa"/>
              <w:left w:w="15" w:type="dxa"/>
              <w:right w:w="15" w:type="dxa"/>
            </w:tcMar>
            <w:vAlign w:val="center"/>
          </w:tcPr>
          <w:p w14:paraId="50F54E53">
            <w:pPr>
              <w:widowControl/>
              <w:spacing w:line="240" w:lineRule="exact"/>
              <w:jc w:val="center"/>
              <w:textAlignment w:val="top"/>
              <w:rPr>
                <w:rFonts w:ascii="宋体" w:hAnsi="宋体" w:cs="宋体"/>
                <w:color w:val="000000" w:themeColor="text1"/>
                <w:kern w:val="0"/>
                <w:sz w:val="18"/>
                <w:szCs w:val="18"/>
                <w:lang w:bidi="ar"/>
                <w14:textFill>
                  <w14:solidFill>
                    <w14:schemeClr w14:val="tx1"/>
                  </w14:solidFill>
                </w14:textFill>
              </w:rPr>
            </w:pPr>
          </w:p>
        </w:tc>
        <w:tc>
          <w:tcPr>
            <w:tcW w:w="268" w:type="pct"/>
            <w:tcMar>
              <w:top w:w="15" w:type="dxa"/>
              <w:left w:w="15" w:type="dxa"/>
              <w:right w:w="15" w:type="dxa"/>
            </w:tcMar>
            <w:vAlign w:val="center"/>
          </w:tcPr>
          <w:p w14:paraId="6D8B078D">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1218" w:type="pct"/>
            <w:tcMar>
              <w:top w:w="15" w:type="dxa"/>
              <w:left w:w="15" w:type="dxa"/>
              <w:right w:w="15" w:type="dxa"/>
            </w:tcMar>
            <w:vAlign w:val="center"/>
          </w:tcPr>
          <w:p w14:paraId="1E819F54">
            <w:pPr>
              <w:widowControl/>
              <w:spacing w:line="260" w:lineRule="exact"/>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应修学分</w:t>
            </w:r>
          </w:p>
        </w:tc>
        <w:tc>
          <w:tcPr>
            <w:tcW w:w="208" w:type="pct"/>
            <w:tcMar>
              <w:top w:w="15" w:type="dxa"/>
              <w:left w:w="15" w:type="dxa"/>
              <w:right w:w="15" w:type="dxa"/>
            </w:tcMar>
            <w:vAlign w:val="center"/>
          </w:tcPr>
          <w:p w14:paraId="7FF6C6E0">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72" w:type="pct"/>
            <w:tcMar>
              <w:top w:w="15" w:type="dxa"/>
              <w:left w:w="15" w:type="dxa"/>
              <w:right w:w="15" w:type="dxa"/>
            </w:tcMar>
            <w:vAlign w:val="center"/>
          </w:tcPr>
          <w:p w14:paraId="6992704D">
            <w:pPr>
              <w:widowControl/>
              <w:spacing w:line="260" w:lineRule="exact"/>
              <w:jc w:val="center"/>
              <w:textAlignment w:val="center"/>
              <w:rPr>
                <w:rFonts w:hint="default" w:ascii="宋体" w:hAnsi="宋体" w:eastAsia="宋体" w:cs="宋体"/>
                <w:color w:val="000000" w:themeColor="text1"/>
                <w:sz w:val="18"/>
                <w:szCs w:val="18"/>
                <w:lang w:val="en-US" w:eastAsia="zh-CN"/>
                <w14:textFill>
                  <w14:solidFill>
                    <w14:schemeClr w14:val="tx1"/>
                  </w14:solidFill>
                </w14:textFill>
              </w:rPr>
            </w:pPr>
            <w:r>
              <w:rPr>
                <w:rFonts w:hint="eastAsia" w:ascii="宋体" w:hAnsi="宋体" w:cs="宋体"/>
                <w:color w:val="000000" w:themeColor="text1"/>
                <w:kern w:val="0"/>
                <w:sz w:val="18"/>
                <w:szCs w:val="18"/>
                <w:lang w:val="en-US" w:eastAsia="zh-CN" w:bidi="ar"/>
                <w14:textFill>
                  <w14:solidFill>
                    <w14:schemeClr w14:val="tx1"/>
                  </w14:solidFill>
                </w14:textFill>
              </w:rPr>
              <w:t>43.5</w:t>
            </w:r>
          </w:p>
        </w:tc>
        <w:tc>
          <w:tcPr>
            <w:tcW w:w="320" w:type="pct"/>
            <w:tcMar>
              <w:top w:w="15" w:type="dxa"/>
              <w:left w:w="15" w:type="dxa"/>
              <w:right w:w="15" w:type="dxa"/>
            </w:tcMar>
            <w:vAlign w:val="center"/>
          </w:tcPr>
          <w:p w14:paraId="503A026A">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41" w:type="pct"/>
            <w:tcMar>
              <w:top w:w="15" w:type="dxa"/>
              <w:left w:w="15" w:type="dxa"/>
              <w:right w:w="15" w:type="dxa"/>
            </w:tcMar>
            <w:vAlign w:val="center"/>
          </w:tcPr>
          <w:p w14:paraId="06AD8B7D">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18" w:type="pct"/>
            <w:tcMar>
              <w:top w:w="15" w:type="dxa"/>
              <w:left w:w="15" w:type="dxa"/>
              <w:right w:w="15" w:type="dxa"/>
            </w:tcMar>
            <w:vAlign w:val="center"/>
          </w:tcPr>
          <w:p w14:paraId="4F7E27E4">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47" w:type="pct"/>
            <w:tcMar>
              <w:top w:w="15" w:type="dxa"/>
              <w:left w:w="15" w:type="dxa"/>
              <w:right w:w="15" w:type="dxa"/>
            </w:tcMar>
            <w:vAlign w:val="center"/>
          </w:tcPr>
          <w:p w14:paraId="5A7584DD">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36" w:type="pct"/>
            <w:tcMar>
              <w:top w:w="15" w:type="dxa"/>
              <w:left w:w="15" w:type="dxa"/>
              <w:right w:w="15" w:type="dxa"/>
            </w:tcMar>
            <w:vAlign w:val="center"/>
          </w:tcPr>
          <w:p w14:paraId="7543E419">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41" w:type="pct"/>
            <w:tcMar>
              <w:top w:w="15" w:type="dxa"/>
              <w:left w:w="15" w:type="dxa"/>
              <w:right w:w="15" w:type="dxa"/>
            </w:tcMar>
            <w:vAlign w:val="center"/>
          </w:tcPr>
          <w:p w14:paraId="1C489F38">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41" w:type="pct"/>
            <w:tcMar>
              <w:top w:w="15" w:type="dxa"/>
              <w:left w:w="15" w:type="dxa"/>
              <w:right w:w="15" w:type="dxa"/>
            </w:tcMar>
            <w:vAlign w:val="center"/>
          </w:tcPr>
          <w:p w14:paraId="415F8E3E">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31" w:type="pct"/>
            <w:tcMar>
              <w:top w:w="15" w:type="dxa"/>
              <w:left w:w="15" w:type="dxa"/>
              <w:right w:w="15" w:type="dxa"/>
            </w:tcMar>
            <w:vAlign w:val="center"/>
          </w:tcPr>
          <w:p w14:paraId="147C7F9C">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166" w:type="pct"/>
            <w:tcMar>
              <w:top w:w="15" w:type="dxa"/>
              <w:left w:w="15" w:type="dxa"/>
              <w:right w:w="15" w:type="dxa"/>
            </w:tcMar>
            <w:vAlign w:val="center"/>
          </w:tcPr>
          <w:p w14:paraId="7160E23A">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189" w:type="pct"/>
            <w:tcMar>
              <w:top w:w="15" w:type="dxa"/>
              <w:left w:w="15" w:type="dxa"/>
              <w:right w:w="15" w:type="dxa"/>
            </w:tcMar>
            <w:vAlign w:val="center"/>
          </w:tcPr>
          <w:p w14:paraId="00C1572E">
            <w:pPr>
              <w:widowControl/>
              <w:spacing w:line="260" w:lineRule="exact"/>
              <w:jc w:val="center"/>
              <w:rPr>
                <w:rFonts w:ascii="Arial" w:hAnsi="Arial" w:cs="Arial"/>
                <w:color w:val="000000" w:themeColor="text1"/>
                <w:sz w:val="18"/>
                <w:szCs w:val="18"/>
                <w14:textFill>
                  <w14:solidFill>
                    <w14:schemeClr w14:val="tx1"/>
                  </w14:solidFill>
                </w14:textFill>
              </w:rPr>
            </w:pPr>
          </w:p>
        </w:tc>
      </w:tr>
      <w:tr w14:paraId="5C4615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283" w:hRule="atLeast"/>
          <w:jc w:val="center"/>
        </w:trPr>
        <w:tc>
          <w:tcPr>
            <w:tcW w:w="407" w:type="pct"/>
            <w:tcMar>
              <w:top w:w="15" w:type="dxa"/>
              <w:left w:w="15" w:type="dxa"/>
              <w:right w:w="15" w:type="dxa"/>
            </w:tcMar>
            <w:vAlign w:val="center"/>
          </w:tcPr>
          <w:p w14:paraId="769EA27E">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合 计</w:t>
            </w:r>
          </w:p>
        </w:tc>
        <w:tc>
          <w:tcPr>
            <w:tcW w:w="288" w:type="pct"/>
            <w:tcMar>
              <w:top w:w="15" w:type="dxa"/>
              <w:left w:w="15" w:type="dxa"/>
              <w:right w:w="15" w:type="dxa"/>
            </w:tcMar>
            <w:vAlign w:val="center"/>
          </w:tcPr>
          <w:p w14:paraId="32559ACD">
            <w:pPr>
              <w:widowControl/>
              <w:spacing w:line="240" w:lineRule="exact"/>
              <w:jc w:val="center"/>
              <w:textAlignment w:val="top"/>
              <w:rPr>
                <w:rFonts w:ascii="宋体" w:hAnsi="宋体" w:cs="宋体"/>
                <w:color w:val="000000" w:themeColor="text1"/>
                <w:kern w:val="0"/>
                <w:sz w:val="18"/>
                <w:szCs w:val="18"/>
                <w:lang w:bidi="ar"/>
                <w14:textFill>
                  <w14:solidFill>
                    <w14:schemeClr w14:val="tx1"/>
                  </w14:solidFill>
                </w14:textFill>
              </w:rPr>
            </w:pPr>
          </w:p>
        </w:tc>
        <w:tc>
          <w:tcPr>
            <w:tcW w:w="268" w:type="pct"/>
            <w:tcMar>
              <w:top w:w="15" w:type="dxa"/>
              <w:left w:w="15" w:type="dxa"/>
              <w:right w:w="15" w:type="dxa"/>
            </w:tcMar>
            <w:vAlign w:val="center"/>
          </w:tcPr>
          <w:p w14:paraId="03F1F8EB">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1218" w:type="pct"/>
            <w:tcMar>
              <w:top w:w="15" w:type="dxa"/>
              <w:left w:w="15" w:type="dxa"/>
              <w:right w:w="15" w:type="dxa"/>
            </w:tcMar>
            <w:vAlign w:val="center"/>
          </w:tcPr>
          <w:p w14:paraId="2D83B7E5">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08" w:type="pct"/>
            <w:tcMar>
              <w:top w:w="15" w:type="dxa"/>
              <w:left w:w="15" w:type="dxa"/>
              <w:right w:w="15" w:type="dxa"/>
            </w:tcMar>
            <w:vAlign w:val="center"/>
          </w:tcPr>
          <w:p w14:paraId="260D4F77">
            <w:pPr>
              <w:widowControl/>
              <w:spacing w:line="260" w:lineRule="exact"/>
              <w:jc w:val="center"/>
              <w:rPr>
                <w:rFonts w:ascii="Arial" w:hAnsi="Arial" w:cs="Arial"/>
                <w:color w:val="000000" w:themeColor="text1"/>
                <w:sz w:val="18"/>
                <w:szCs w:val="18"/>
                <w14:textFill>
                  <w14:solidFill>
                    <w14:schemeClr w14:val="tx1"/>
                  </w14:solidFill>
                </w14:textFill>
              </w:rPr>
            </w:pPr>
          </w:p>
        </w:tc>
        <w:tc>
          <w:tcPr>
            <w:tcW w:w="272" w:type="pct"/>
            <w:tcMar>
              <w:top w:w="15" w:type="dxa"/>
              <w:left w:w="15" w:type="dxa"/>
              <w:right w:w="15" w:type="dxa"/>
            </w:tcMar>
            <w:vAlign w:val="center"/>
          </w:tcPr>
          <w:p w14:paraId="235124BA">
            <w:pPr>
              <w:widowControl/>
              <w:spacing w:line="260" w:lineRule="exact"/>
              <w:jc w:val="center"/>
              <w:textAlignment w:val="top"/>
              <w:rPr>
                <w:rFonts w:hint="default" w:ascii="宋体" w:hAnsi="宋体" w:eastAsia="宋体" w:cs="宋体"/>
                <w:color w:val="000000" w:themeColor="text1"/>
                <w:sz w:val="18"/>
                <w:szCs w:val="18"/>
                <w:lang w:val="en-US" w:eastAsia="zh-CN"/>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1</w:t>
            </w:r>
            <w:r>
              <w:rPr>
                <w:rFonts w:hint="eastAsia" w:ascii="宋体" w:hAnsi="宋体" w:cs="宋体"/>
                <w:color w:val="000000" w:themeColor="text1"/>
                <w:kern w:val="0"/>
                <w:sz w:val="18"/>
                <w:szCs w:val="18"/>
                <w:lang w:val="en-US" w:eastAsia="zh-CN" w:bidi="ar"/>
                <w14:textFill>
                  <w14:solidFill>
                    <w14:schemeClr w14:val="tx1"/>
                  </w14:solidFill>
                </w14:textFill>
              </w:rPr>
              <w:t>54.5</w:t>
            </w:r>
          </w:p>
        </w:tc>
        <w:tc>
          <w:tcPr>
            <w:tcW w:w="320" w:type="pct"/>
            <w:tcMar>
              <w:top w:w="15" w:type="dxa"/>
              <w:left w:w="15" w:type="dxa"/>
              <w:right w:w="15" w:type="dxa"/>
            </w:tcMar>
            <w:vAlign w:val="center"/>
          </w:tcPr>
          <w:p w14:paraId="2B0994AC">
            <w:pPr>
              <w:widowControl/>
              <w:spacing w:line="260" w:lineRule="exact"/>
              <w:jc w:val="center"/>
              <w:textAlignment w:val="top"/>
              <w:rPr>
                <w:rFonts w:hint="default" w:ascii="宋体" w:hAnsi="宋体" w:eastAsia="宋体" w:cs="宋体"/>
                <w:color w:val="000000" w:themeColor="text1"/>
                <w:sz w:val="18"/>
                <w:szCs w:val="18"/>
                <w:lang w:val="en-US" w:eastAsia="zh-CN"/>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28</w:t>
            </w:r>
            <w:r>
              <w:rPr>
                <w:rFonts w:hint="eastAsia" w:ascii="宋体" w:hAnsi="宋体" w:cs="宋体"/>
                <w:color w:val="000000" w:themeColor="text1"/>
                <w:kern w:val="0"/>
                <w:sz w:val="18"/>
                <w:szCs w:val="18"/>
                <w:lang w:val="en-US" w:eastAsia="zh-CN" w:bidi="ar"/>
                <w14:textFill>
                  <w14:solidFill>
                    <w14:schemeClr w14:val="tx1"/>
                  </w14:solidFill>
                </w14:textFill>
              </w:rPr>
              <w:t>64</w:t>
            </w:r>
          </w:p>
        </w:tc>
        <w:tc>
          <w:tcPr>
            <w:tcW w:w="241" w:type="pct"/>
            <w:tcMar>
              <w:top w:w="15" w:type="dxa"/>
              <w:left w:w="15" w:type="dxa"/>
              <w:right w:w="15" w:type="dxa"/>
            </w:tcMar>
            <w:vAlign w:val="center"/>
          </w:tcPr>
          <w:p w14:paraId="17901DA1">
            <w:pPr>
              <w:widowControl/>
              <w:spacing w:line="260" w:lineRule="exact"/>
              <w:jc w:val="center"/>
              <w:textAlignment w:val="top"/>
              <w:rPr>
                <w:rFonts w:hint="default" w:ascii="宋体" w:hAnsi="宋体" w:eastAsia="宋体" w:cs="宋体"/>
                <w:color w:val="000000" w:themeColor="text1"/>
                <w:sz w:val="18"/>
                <w:szCs w:val="18"/>
                <w:lang w:val="en-US" w:eastAsia="zh-CN"/>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11</w:t>
            </w:r>
            <w:r>
              <w:rPr>
                <w:rFonts w:hint="eastAsia" w:ascii="宋体" w:hAnsi="宋体" w:cs="宋体"/>
                <w:color w:val="000000" w:themeColor="text1"/>
                <w:kern w:val="0"/>
                <w:sz w:val="18"/>
                <w:szCs w:val="18"/>
                <w:lang w:val="en-US" w:eastAsia="zh-CN" w:bidi="ar"/>
                <w14:textFill>
                  <w14:solidFill>
                    <w14:schemeClr w14:val="tx1"/>
                  </w14:solidFill>
                </w14:textFill>
              </w:rPr>
              <w:t>81</w:t>
            </w:r>
          </w:p>
        </w:tc>
        <w:tc>
          <w:tcPr>
            <w:tcW w:w="218" w:type="pct"/>
            <w:tcMar>
              <w:top w:w="15" w:type="dxa"/>
              <w:left w:w="15" w:type="dxa"/>
              <w:right w:w="15" w:type="dxa"/>
            </w:tcMar>
            <w:vAlign w:val="center"/>
          </w:tcPr>
          <w:p w14:paraId="7E33AEB3">
            <w:pPr>
              <w:widowControl/>
              <w:spacing w:line="260" w:lineRule="exact"/>
              <w:jc w:val="center"/>
              <w:textAlignment w:val="top"/>
              <w:rPr>
                <w:rFonts w:hint="default" w:ascii="宋体" w:hAnsi="宋体" w:eastAsia="宋体" w:cs="宋体"/>
                <w:color w:val="000000" w:themeColor="text1"/>
                <w:sz w:val="18"/>
                <w:szCs w:val="18"/>
                <w:lang w:val="en-US" w:eastAsia="zh-CN"/>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16</w:t>
            </w:r>
            <w:r>
              <w:rPr>
                <w:rFonts w:hint="eastAsia" w:ascii="宋体" w:hAnsi="宋体" w:cs="宋体"/>
                <w:color w:val="000000" w:themeColor="text1"/>
                <w:kern w:val="0"/>
                <w:sz w:val="18"/>
                <w:szCs w:val="18"/>
                <w:lang w:val="en-US" w:eastAsia="zh-CN" w:bidi="ar"/>
                <w14:textFill>
                  <w14:solidFill>
                    <w14:schemeClr w14:val="tx1"/>
                  </w14:solidFill>
                </w14:textFill>
              </w:rPr>
              <w:t>83</w:t>
            </w:r>
          </w:p>
        </w:tc>
        <w:tc>
          <w:tcPr>
            <w:tcW w:w="247" w:type="pct"/>
            <w:tcMar>
              <w:top w:w="15" w:type="dxa"/>
              <w:left w:w="15" w:type="dxa"/>
              <w:right w:w="15" w:type="dxa"/>
            </w:tcMar>
            <w:vAlign w:val="center"/>
          </w:tcPr>
          <w:p w14:paraId="4B385B06">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w w:val="70"/>
                <w:kern w:val="0"/>
                <w:sz w:val="18"/>
                <w:szCs w:val="18"/>
                <w:lang w:bidi="ar"/>
                <w14:textFill>
                  <w14:solidFill>
                    <w14:schemeClr w14:val="tx1"/>
                  </w14:solidFill>
                </w14:textFill>
              </w:rPr>
              <w:t>周学时</w:t>
            </w:r>
          </w:p>
        </w:tc>
        <w:tc>
          <w:tcPr>
            <w:tcW w:w="236" w:type="pct"/>
            <w:tcMar>
              <w:top w:w="15" w:type="dxa"/>
              <w:left w:w="15" w:type="dxa"/>
              <w:right w:w="15" w:type="dxa"/>
            </w:tcMar>
            <w:vAlign w:val="center"/>
          </w:tcPr>
          <w:p w14:paraId="4175D0C3">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32</w:t>
            </w:r>
          </w:p>
        </w:tc>
        <w:tc>
          <w:tcPr>
            <w:tcW w:w="241" w:type="pct"/>
            <w:tcMar>
              <w:top w:w="15" w:type="dxa"/>
              <w:left w:w="15" w:type="dxa"/>
              <w:right w:w="15" w:type="dxa"/>
            </w:tcMar>
            <w:vAlign w:val="center"/>
          </w:tcPr>
          <w:p w14:paraId="13D42BE9">
            <w:pPr>
              <w:widowControl/>
              <w:spacing w:line="260" w:lineRule="exact"/>
              <w:jc w:val="center"/>
              <w:textAlignment w:val="top"/>
              <w:rPr>
                <w:rFonts w:hint="default" w:ascii="宋体" w:hAnsi="宋体" w:eastAsia="宋体" w:cs="宋体"/>
                <w:color w:val="000000" w:themeColor="text1"/>
                <w:sz w:val="18"/>
                <w:szCs w:val="18"/>
                <w:lang w:val="en-US" w:eastAsia="zh-CN"/>
                <w14:textFill>
                  <w14:solidFill>
                    <w14:schemeClr w14:val="tx1"/>
                  </w14:solidFill>
                </w14:textFill>
              </w:rPr>
            </w:pPr>
            <w:r>
              <w:rPr>
                <w:rFonts w:hint="eastAsia" w:ascii="宋体" w:hAnsi="宋体" w:cs="宋体"/>
                <w:color w:val="000000" w:themeColor="text1"/>
                <w:kern w:val="0"/>
                <w:sz w:val="18"/>
                <w:szCs w:val="18"/>
                <w:lang w:val="en-US" w:eastAsia="zh-CN" w:bidi="ar"/>
                <w14:textFill>
                  <w14:solidFill>
                    <w14:schemeClr w14:val="tx1"/>
                  </w14:solidFill>
                </w14:textFill>
              </w:rPr>
              <w:t>32</w:t>
            </w:r>
          </w:p>
        </w:tc>
        <w:tc>
          <w:tcPr>
            <w:tcW w:w="241" w:type="pct"/>
            <w:tcMar>
              <w:top w:w="15" w:type="dxa"/>
              <w:left w:w="15" w:type="dxa"/>
              <w:right w:w="15" w:type="dxa"/>
            </w:tcMar>
            <w:vAlign w:val="center"/>
          </w:tcPr>
          <w:p w14:paraId="5C36CE90">
            <w:pPr>
              <w:widowControl/>
              <w:spacing w:line="260" w:lineRule="exact"/>
              <w:jc w:val="center"/>
              <w:textAlignment w:val="top"/>
              <w:rPr>
                <w:rFonts w:hint="default" w:ascii="宋体" w:hAnsi="宋体" w:eastAsia="宋体" w:cs="宋体"/>
                <w:color w:val="000000" w:themeColor="text1"/>
                <w:sz w:val="18"/>
                <w:szCs w:val="18"/>
                <w:lang w:val="en-US" w:eastAsia="zh-CN"/>
                <w14:textFill>
                  <w14:solidFill>
                    <w14:schemeClr w14:val="tx1"/>
                  </w14:solidFill>
                </w14:textFill>
              </w:rPr>
            </w:pPr>
            <w:r>
              <w:rPr>
                <w:rFonts w:hint="eastAsia" w:ascii="宋体" w:hAnsi="宋体" w:cs="宋体"/>
                <w:color w:val="000000" w:themeColor="text1"/>
                <w:sz w:val="18"/>
                <w:szCs w:val="18"/>
                <w:lang w:val="en-US" w:eastAsia="zh-CN"/>
                <w14:textFill>
                  <w14:solidFill>
                    <w14:schemeClr w14:val="tx1"/>
                  </w14:solidFill>
                </w14:textFill>
              </w:rPr>
              <w:t>31</w:t>
            </w:r>
          </w:p>
        </w:tc>
        <w:tc>
          <w:tcPr>
            <w:tcW w:w="231" w:type="pct"/>
            <w:tcMar>
              <w:top w:w="15" w:type="dxa"/>
              <w:left w:w="15" w:type="dxa"/>
              <w:right w:w="15" w:type="dxa"/>
            </w:tcMar>
            <w:vAlign w:val="center"/>
          </w:tcPr>
          <w:p w14:paraId="1E8D9C92">
            <w:pPr>
              <w:widowControl/>
              <w:spacing w:line="260" w:lineRule="exact"/>
              <w:jc w:val="center"/>
              <w:textAlignment w:val="top"/>
              <w:rPr>
                <w:rFonts w:hint="default" w:ascii="宋体" w:hAnsi="宋体" w:eastAsia="宋体" w:cs="宋体"/>
                <w:color w:val="000000" w:themeColor="text1"/>
                <w:sz w:val="18"/>
                <w:szCs w:val="18"/>
                <w:lang w:val="en-US" w:eastAsia="zh-CN"/>
                <w14:textFill>
                  <w14:solidFill>
                    <w14:schemeClr w14:val="tx1"/>
                  </w14:solidFill>
                </w14:textFill>
              </w:rPr>
            </w:pPr>
            <w:r>
              <w:rPr>
                <w:rFonts w:hint="eastAsia" w:ascii="宋体" w:hAnsi="宋体" w:cs="宋体"/>
                <w:color w:val="000000" w:themeColor="text1"/>
                <w:kern w:val="0"/>
                <w:sz w:val="18"/>
                <w:szCs w:val="18"/>
                <w:lang w:val="en-US" w:eastAsia="zh-CN" w:bidi="ar"/>
                <w14:textFill>
                  <w14:solidFill>
                    <w14:schemeClr w14:val="tx1"/>
                  </w14:solidFill>
                </w14:textFill>
              </w:rPr>
              <w:t>24</w:t>
            </w:r>
          </w:p>
        </w:tc>
        <w:tc>
          <w:tcPr>
            <w:tcW w:w="166" w:type="pct"/>
            <w:tcMar>
              <w:top w:w="15" w:type="dxa"/>
              <w:left w:w="15" w:type="dxa"/>
              <w:right w:w="15" w:type="dxa"/>
            </w:tcMar>
            <w:vAlign w:val="center"/>
          </w:tcPr>
          <w:p w14:paraId="52B027F9">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24</w:t>
            </w:r>
          </w:p>
        </w:tc>
        <w:tc>
          <w:tcPr>
            <w:tcW w:w="189" w:type="pct"/>
            <w:tcMar>
              <w:top w:w="15" w:type="dxa"/>
              <w:left w:w="15" w:type="dxa"/>
              <w:right w:w="15" w:type="dxa"/>
            </w:tcMar>
            <w:vAlign w:val="center"/>
          </w:tcPr>
          <w:p w14:paraId="027D986D">
            <w:pPr>
              <w:widowControl/>
              <w:spacing w:line="260" w:lineRule="exact"/>
              <w:jc w:val="center"/>
              <w:textAlignment w:val="top"/>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24</w:t>
            </w:r>
          </w:p>
        </w:tc>
      </w:tr>
    </w:tbl>
    <w:p w14:paraId="41E22EE6">
      <w:pPr>
        <w:pStyle w:val="10"/>
        <w:snapToGrid w:val="0"/>
        <w:spacing w:before="0" w:beforeLines="0" w:after="0" w:afterLines="0" w:line="260" w:lineRule="exact"/>
        <w:ind w:firstLine="0" w:firstLineChars="0"/>
        <w:rPr>
          <w:rFonts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z w:val="18"/>
          <w:szCs w:val="18"/>
          <w14:textFill>
            <w14:solidFill>
              <w14:schemeClr w14:val="tx1"/>
            </w14:solidFill>
          </w14:textFill>
        </w:rPr>
        <w:t>说明：1.课程属性“A”表示必修课；“B”表示限选课；“E”表示任选课；考核方式“S”表示考试；“C”表示考查；周学时数“x*y”中的x为周学时，y为教学周数。</w:t>
      </w:r>
    </w:p>
    <w:p w14:paraId="48A09D33">
      <w:pPr>
        <w:pStyle w:val="10"/>
        <w:spacing w:before="0" w:beforeLines="0" w:after="0" w:afterLines="0" w:line="260" w:lineRule="exact"/>
        <w:ind w:firstLine="540" w:firstLineChars="300"/>
        <w:rPr>
          <w:rFonts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z w:val="18"/>
          <w:szCs w:val="18"/>
          <w14:textFill>
            <w14:solidFill>
              <w14:schemeClr w14:val="tx1"/>
            </w14:solidFill>
          </w14:textFill>
        </w:rPr>
        <w:t>2.*《形势与政策》《大学生职业发展与就业指导》《心理健康》除课内学时外，还有课外学时。课外学时用于听取报告、专题讲座以及参加课外实践等活动。</w:t>
      </w:r>
    </w:p>
    <w:p w14:paraId="190F4E9C">
      <w:pPr>
        <w:pStyle w:val="10"/>
        <w:spacing w:before="0" w:beforeLines="0" w:after="0" w:afterLines="0" w:line="260" w:lineRule="exact"/>
        <w:ind w:firstLine="360"/>
        <w:rPr>
          <w:rFonts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sz w:val="18"/>
          <w:szCs w:val="18"/>
          <w14:textFill>
            <w14:solidFill>
              <w14:schemeClr w14:val="tx1"/>
            </w14:solidFill>
          </w14:textFill>
        </w:rPr>
        <w:t>3.公共基础课程的公共选修课程中：包括入学教育1学分（包含新生专业教育、安全教育、入学须知等）。</w:t>
      </w:r>
    </w:p>
    <w:p w14:paraId="12D9ECD1">
      <w:pPr>
        <w:pStyle w:val="10"/>
        <w:spacing w:before="0" w:beforeLines="0" w:after="0" w:afterLines="0" w:line="260" w:lineRule="exact"/>
        <w:ind w:firstLine="540" w:firstLineChars="300"/>
        <w:rPr>
          <w:color w:val="000000" w:themeColor="text1"/>
          <w:sz w:val="21"/>
          <w:szCs w:val="21"/>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4.</w:t>
      </w:r>
      <w:r>
        <w:rPr>
          <w:rFonts w:hint="eastAsia" w:ascii="宋体" w:hAnsi="宋体" w:eastAsia="宋体" w:cs="宋体"/>
          <w:color w:val="000000" w:themeColor="text1"/>
          <w:sz w:val="18"/>
          <w:szCs w:val="18"/>
          <w14:textFill>
            <w14:solidFill>
              <w14:schemeClr w14:val="tx1"/>
            </w14:solidFill>
          </w14:textFill>
        </w:rPr>
        <w:t>专业拓展课程《企业管理类课程》《制药类课程》《人工智能类课程》《创意类课程》四选一。</w:t>
      </w:r>
    </w:p>
    <w:p w14:paraId="260906E0">
      <w:pPr>
        <w:widowControl w:val="0"/>
        <w:adjustRightInd w:val="0"/>
        <w:spacing w:before="280" w:line="300" w:lineRule="auto"/>
        <w:ind w:firstLine="560" w:firstLineChars="200"/>
        <w:jc w:val="both"/>
        <w:outlineLvl w:val="1"/>
        <w:rPr>
          <w:rFonts w:ascii="Calibri" w:hAnsi="Calibri" w:eastAsia="黑体" w:cs="Times New Roman"/>
          <w:color w:val="000000" w:themeColor="text1"/>
          <w:kern w:val="2"/>
          <w:sz w:val="28"/>
          <w:szCs w:val="22"/>
          <w:lang w:val="en-US" w:eastAsia="zh-CN" w:bidi="ar-SA"/>
          <w14:textFill>
            <w14:solidFill>
              <w14:schemeClr w14:val="tx1"/>
            </w14:solidFill>
          </w14:textFill>
        </w:rPr>
      </w:pPr>
      <w:bookmarkStart w:id="28" w:name="_Toc20630"/>
      <w:r>
        <w:rPr>
          <w:rFonts w:hint="eastAsia" w:ascii="Calibri" w:hAnsi="Calibri" w:eastAsia="黑体" w:cs="Times New Roman"/>
          <w:color w:val="000000" w:themeColor="text1"/>
          <w:kern w:val="2"/>
          <w:sz w:val="28"/>
          <w:szCs w:val="22"/>
          <w:lang w:val="en-US" w:eastAsia="zh-CN" w:bidi="ar-SA"/>
          <w14:textFill>
            <w14:solidFill>
              <w14:schemeClr w14:val="tx1"/>
            </w14:solidFill>
          </w14:textFill>
        </w:rPr>
        <w:t>十一、第二课堂活动安排</w:t>
      </w:r>
      <w:bookmarkEnd w:id="28"/>
    </w:p>
    <w:p w14:paraId="03EB5154">
      <w:pPr>
        <w:pStyle w:val="2"/>
        <w:ind w:firstLine="56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（一）第二课堂活动安排表</w:t>
      </w:r>
    </w:p>
    <w:tbl>
      <w:tblPr>
        <w:tblStyle w:val="5"/>
        <w:tblW w:w="5455" w:type="pct"/>
        <w:tblInd w:w="-512"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974"/>
        <w:gridCol w:w="1021"/>
        <w:gridCol w:w="3738"/>
        <w:gridCol w:w="1256"/>
        <w:gridCol w:w="2309"/>
      </w:tblGrid>
      <w:tr w14:paraId="746F2E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0" w:hRule="atLeast"/>
          <w:tblHeader/>
        </w:trPr>
        <w:tc>
          <w:tcPr>
            <w:tcW w:w="524" w:type="pct"/>
            <w:vAlign w:val="center"/>
          </w:tcPr>
          <w:p w14:paraId="39701B59">
            <w:pPr>
              <w:widowControl w:val="0"/>
              <w:spacing w:line="260" w:lineRule="exact"/>
              <w:jc w:val="center"/>
              <w:rPr>
                <w:rFonts w:ascii="宋体" w:hAnsi="宋体" w:eastAsia="宋体" w:cs="宋体"/>
                <w:b/>
                <w:bCs/>
                <w:color w:val="000000" w:themeColor="text1"/>
                <w:kern w:val="0"/>
                <w:sz w:val="18"/>
                <w:szCs w:val="18"/>
                <w:lang w:val="en-US" w:eastAsia="zh-CN" w:bidi="ar-SA"/>
                <w14:textFill>
                  <w14:solidFill>
                    <w14:schemeClr w14:val="tx1"/>
                  </w14:solidFill>
                </w14:textFill>
              </w:rPr>
            </w:pPr>
            <w:r>
              <w:rPr>
                <w:rFonts w:hint="eastAsia" w:ascii="宋体" w:hAnsi="宋体" w:eastAsia="宋体" w:cs="宋体"/>
                <w:b/>
                <w:bCs/>
                <w:color w:val="000000" w:themeColor="text1"/>
                <w:kern w:val="0"/>
                <w:sz w:val="18"/>
                <w:szCs w:val="18"/>
                <w:lang w:val="en-US" w:eastAsia="zh-CN" w:bidi="ar-SA"/>
                <w14:textFill>
                  <w14:solidFill>
                    <w14:schemeClr w14:val="tx1"/>
                  </w14:solidFill>
                </w14:textFill>
              </w:rPr>
              <w:t>学期</w:t>
            </w:r>
          </w:p>
        </w:tc>
        <w:tc>
          <w:tcPr>
            <w:tcW w:w="549" w:type="pct"/>
            <w:vAlign w:val="center"/>
          </w:tcPr>
          <w:p w14:paraId="545AD948">
            <w:pPr>
              <w:widowControl w:val="0"/>
              <w:spacing w:line="260" w:lineRule="exact"/>
              <w:jc w:val="center"/>
              <w:rPr>
                <w:rFonts w:ascii="宋体" w:hAnsi="宋体" w:eastAsia="宋体" w:cs="宋体"/>
                <w:b/>
                <w:bCs/>
                <w:color w:val="000000" w:themeColor="text1"/>
                <w:kern w:val="0"/>
                <w:sz w:val="18"/>
                <w:szCs w:val="18"/>
                <w:lang w:val="en-US" w:eastAsia="zh-CN" w:bidi="ar-SA"/>
                <w14:textFill>
                  <w14:solidFill>
                    <w14:schemeClr w14:val="tx1"/>
                  </w14:solidFill>
                </w14:textFill>
              </w:rPr>
            </w:pPr>
            <w:r>
              <w:rPr>
                <w:rFonts w:hint="eastAsia" w:ascii="宋体" w:hAnsi="宋体" w:eastAsia="宋体" w:cs="宋体"/>
                <w:b/>
                <w:bCs/>
                <w:color w:val="000000" w:themeColor="text1"/>
                <w:kern w:val="0"/>
                <w:sz w:val="18"/>
                <w:szCs w:val="18"/>
                <w:lang w:val="en-US" w:eastAsia="zh-CN" w:bidi="ar-SA"/>
                <w14:textFill>
                  <w14:solidFill>
                    <w14:schemeClr w14:val="tx1"/>
                  </w14:solidFill>
                </w14:textFill>
              </w:rPr>
              <w:t>活动形式</w:t>
            </w:r>
          </w:p>
        </w:tc>
        <w:tc>
          <w:tcPr>
            <w:tcW w:w="2009" w:type="pct"/>
            <w:vAlign w:val="center"/>
          </w:tcPr>
          <w:p w14:paraId="5CDD0C47">
            <w:pPr>
              <w:widowControl w:val="0"/>
              <w:spacing w:line="260" w:lineRule="exact"/>
              <w:jc w:val="center"/>
              <w:rPr>
                <w:rFonts w:ascii="宋体" w:hAnsi="宋体" w:eastAsia="宋体" w:cs="宋体"/>
                <w:b/>
                <w:bCs/>
                <w:color w:val="000000" w:themeColor="text1"/>
                <w:kern w:val="0"/>
                <w:sz w:val="18"/>
                <w:szCs w:val="18"/>
                <w:lang w:val="en-US" w:eastAsia="zh-CN" w:bidi="ar-SA"/>
                <w14:textFill>
                  <w14:solidFill>
                    <w14:schemeClr w14:val="tx1"/>
                  </w14:solidFill>
                </w14:textFill>
              </w:rPr>
            </w:pPr>
            <w:r>
              <w:rPr>
                <w:rFonts w:hint="eastAsia" w:ascii="宋体" w:hAnsi="宋体" w:eastAsia="宋体" w:cs="宋体"/>
                <w:b/>
                <w:bCs/>
                <w:color w:val="000000" w:themeColor="text1"/>
                <w:kern w:val="0"/>
                <w:sz w:val="18"/>
                <w:szCs w:val="18"/>
                <w:lang w:val="en-US" w:eastAsia="zh-CN" w:bidi="ar-SA"/>
                <w14:textFill>
                  <w14:solidFill>
                    <w14:schemeClr w14:val="tx1"/>
                  </w14:solidFill>
                </w14:textFill>
              </w:rPr>
              <w:t>活动内容及要求</w:t>
            </w:r>
          </w:p>
        </w:tc>
        <w:tc>
          <w:tcPr>
            <w:tcW w:w="675" w:type="pct"/>
            <w:vAlign w:val="center"/>
          </w:tcPr>
          <w:p w14:paraId="6DA4D52C">
            <w:pPr>
              <w:widowControl w:val="0"/>
              <w:spacing w:line="260" w:lineRule="exact"/>
              <w:jc w:val="center"/>
              <w:rPr>
                <w:rFonts w:ascii="宋体" w:hAnsi="宋体" w:eastAsia="宋体" w:cs="宋体"/>
                <w:b/>
                <w:bCs/>
                <w:color w:val="000000" w:themeColor="text1"/>
                <w:kern w:val="0"/>
                <w:sz w:val="18"/>
                <w:szCs w:val="18"/>
                <w:lang w:val="en-US" w:eastAsia="zh-CN" w:bidi="ar-SA"/>
                <w14:textFill>
                  <w14:solidFill>
                    <w14:schemeClr w14:val="tx1"/>
                  </w14:solidFill>
                </w14:textFill>
              </w:rPr>
            </w:pPr>
            <w:r>
              <w:rPr>
                <w:rFonts w:hint="eastAsia" w:ascii="宋体" w:hAnsi="宋体" w:eastAsia="宋体" w:cs="宋体"/>
                <w:b/>
                <w:bCs/>
                <w:color w:val="000000" w:themeColor="text1"/>
                <w:kern w:val="0"/>
                <w:sz w:val="18"/>
                <w:szCs w:val="18"/>
                <w:lang w:val="en-US" w:eastAsia="zh-CN" w:bidi="ar-SA"/>
                <w14:textFill>
                  <w14:solidFill>
                    <w14:schemeClr w14:val="tx1"/>
                  </w14:solidFill>
                </w14:textFill>
              </w:rPr>
              <w:t>考核办法</w:t>
            </w:r>
          </w:p>
        </w:tc>
        <w:tc>
          <w:tcPr>
            <w:tcW w:w="1241" w:type="pct"/>
            <w:vAlign w:val="center"/>
          </w:tcPr>
          <w:p w14:paraId="3EBE05A0">
            <w:pPr>
              <w:widowControl w:val="0"/>
              <w:spacing w:line="260" w:lineRule="exact"/>
              <w:jc w:val="center"/>
              <w:rPr>
                <w:rFonts w:ascii="宋体" w:hAnsi="宋体" w:eastAsia="宋体" w:cs="宋体"/>
                <w:b/>
                <w:bCs/>
                <w:color w:val="000000" w:themeColor="text1"/>
                <w:kern w:val="0"/>
                <w:sz w:val="18"/>
                <w:szCs w:val="18"/>
                <w:lang w:val="en-US" w:eastAsia="zh-CN" w:bidi="ar-SA"/>
                <w14:textFill>
                  <w14:solidFill>
                    <w14:schemeClr w14:val="tx1"/>
                  </w14:solidFill>
                </w14:textFill>
              </w:rPr>
            </w:pPr>
            <w:r>
              <w:rPr>
                <w:rFonts w:hint="eastAsia" w:ascii="宋体" w:hAnsi="宋体" w:eastAsia="宋体" w:cs="宋体"/>
                <w:b/>
                <w:bCs/>
                <w:color w:val="000000" w:themeColor="text1"/>
                <w:kern w:val="0"/>
                <w:sz w:val="18"/>
                <w:szCs w:val="18"/>
                <w:lang w:val="en-US" w:eastAsia="zh-CN" w:bidi="ar-SA"/>
                <w14:textFill>
                  <w14:solidFill>
                    <w14:schemeClr w14:val="tx1"/>
                  </w14:solidFill>
                </w14:textFill>
              </w:rPr>
              <w:t>学分及计算方法</w:t>
            </w:r>
          </w:p>
        </w:tc>
      </w:tr>
      <w:tr w14:paraId="6E6D8F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07" w:hRule="atLeast"/>
        </w:trPr>
        <w:tc>
          <w:tcPr>
            <w:tcW w:w="524" w:type="pct"/>
            <w:vAlign w:val="center"/>
          </w:tcPr>
          <w:p w14:paraId="5A27FCF1">
            <w:pPr>
              <w:widowControl w:val="0"/>
              <w:spacing w:line="260" w:lineRule="exact"/>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第1、2、3、4学期</w:t>
            </w:r>
          </w:p>
        </w:tc>
        <w:tc>
          <w:tcPr>
            <w:tcW w:w="549" w:type="pct"/>
            <w:vAlign w:val="center"/>
          </w:tcPr>
          <w:p w14:paraId="1D60FEA6">
            <w:pPr>
              <w:widowControl w:val="0"/>
              <w:spacing w:line="260" w:lineRule="exact"/>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学术讲座</w:t>
            </w:r>
          </w:p>
        </w:tc>
        <w:tc>
          <w:tcPr>
            <w:tcW w:w="2009" w:type="pct"/>
            <w:vAlign w:val="center"/>
          </w:tcPr>
          <w:p w14:paraId="2479A29F">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每学期均邀请行业企业一线管理及技术人员，针对本专业所涉及内容开展企业文化、前沿技术、素质拓展、团队合作等内容的多形式讲座与实践活动。</w:t>
            </w:r>
          </w:p>
        </w:tc>
        <w:tc>
          <w:tcPr>
            <w:tcW w:w="675" w:type="pct"/>
            <w:vAlign w:val="center"/>
          </w:tcPr>
          <w:p w14:paraId="6C958A81">
            <w:pPr>
              <w:widowControl w:val="0"/>
              <w:spacing w:line="260" w:lineRule="exact"/>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报告</w:t>
            </w:r>
          </w:p>
        </w:tc>
        <w:tc>
          <w:tcPr>
            <w:tcW w:w="1241" w:type="pct"/>
            <w:vAlign w:val="center"/>
          </w:tcPr>
          <w:p w14:paraId="33CB50D5">
            <w:pPr>
              <w:widowControl w:val="0"/>
              <w:spacing w:line="260" w:lineRule="exact"/>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1学分，每场报告4学时</w:t>
            </w:r>
          </w:p>
        </w:tc>
      </w:tr>
      <w:tr w14:paraId="755134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99" w:hRule="atLeast"/>
        </w:trPr>
        <w:tc>
          <w:tcPr>
            <w:tcW w:w="524" w:type="pct"/>
            <w:vAlign w:val="center"/>
          </w:tcPr>
          <w:p w14:paraId="435322C3">
            <w:pPr>
              <w:widowControl w:val="0"/>
              <w:spacing w:line="260" w:lineRule="exact"/>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第1、2、3、4学期</w:t>
            </w:r>
          </w:p>
        </w:tc>
        <w:tc>
          <w:tcPr>
            <w:tcW w:w="549" w:type="pct"/>
            <w:vAlign w:val="center"/>
          </w:tcPr>
          <w:p w14:paraId="3F83FE2D">
            <w:pPr>
              <w:widowControl w:val="0"/>
              <w:spacing w:line="260" w:lineRule="exact"/>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社团活动</w:t>
            </w:r>
          </w:p>
        </w:tc>
        <w:tc>
          <w:tcPr>
            <w:tcW w:w="2009" w:type="pct"/>
            <w:vAlign w:val="center"/>
          </w:tcPr>
          <w:p w14:paraId="096F0B6D">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参加“汽车检测与维修” 、“汽车美容”、 “交通文明行”等学生社团活动，积极鼓励学生参加技能大赛，培养学生对本专业的学习兴趣，拓宽知识面，进而提升专业技能及专业素养，提升学生团队协作能力。</w:t>
            </w:r>
          </w:p>
        </w:tc>
        <w:tc>
          <w:tcPr>
            <w:tcW w:w="675" w:type="pct"/>
            <w:vAlign w:val="center"/>
          </w:tcPr>
          <w:p w14:paraId="0E246AB6">
            <w:pPr>
              <w:widowControl w:val="0"/>
              <w:spacing w:line="260" w:lineRule="exact"/>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评分表</w:t>
            </w:r>
          </w:p>
          <w:p w14:paraId="3A2AB4FE">
            <w:pPr>
              <w:widowControl w:val="0"/>
              <w:spacing w:line="260" w:lineRule="exact"/>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获奖证书</w:t>
            </w:r>
          </w:p>
        </w:tc>
        <w:tc>
          <w:tcPr>
            <w:tcW w:w="1241" w:type="pct"/>
            <w:vAlign w:val="center"/>
          </w:tcPr>
          <w:p w14:paraId="25D9BC4A">
            <w:pPr>
              <w:widowControl w:val="0"/>
              <w:spacing w:line="260" w:lineRule="exact"/>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1学分，获奖的可增加学分（省级及以上一等奖3学分、二等奖2学分、三等奖1学分；院级一等奖1.5学分，二等奖1学分，三等奖0.5学分）</w:t>
            </w:r>
          </w:p>
        </w:tc>
      </w:tr>
      <w:tr w14:paraId="46ED18C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73" w:hRule="atLeast"/>
        </w:trPr>
        <w:tc>
          <w:tcPr>
            <w:tcW w:w="524" w:type="pct"/>
            <w:vAlign w:val="center"/>
          </w:tcPr>
          <w:p w14:paraId="2991C27B">
            <w:pPr>
              <w:widowControl w:val="0"/>
              <w:spacing w:line="260" w:lineRule="exact"/>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暑期</w:t>
            </w:r>
          </w:p>
        </w:tc>
        <w:tc>
          <w:tcPr>
            <w:tcW w:w="549" w:type="pct"/>
            <w:vAlign w:val="center"/>
          </w:tcPr>
          <w:p w14:paraId="53647EE0">
            <w:pPr>
              <w:widowControl w:val="0"/>
              <w:spacing w:line="260" w:lineRule="exact"/>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社会实践</w:t>
            </w:r>
          </w:p>
        </w:tc>
        <w:tc>
          <w:tcPr>
            <w:tcW w:w="2009" w:type="pct"/>
            <w:vAlign w:val="center"/>
          </w:tcPr>
          <w:p w14:paraId="09B77D41">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利用每年暑期部分时间，组织优秀拔尖人才走进企业一线，参与企业生产，完成一定工作任务。通过实践，进一步了解企业生产实际情况，掌握行业背景与现状，以便今后更高效的投入课堂学习以及更有目的性的选择就业岗位，提升个人岗位能力。</w:t>
            </w:r>
          </w:p>
        </w:tc>
        <w:tc>
          <w:tcPr>
            <w:tcW w:w="675" w:type="pct"/>
            <w:vAlign w:val="center"/>
          </w:tcPr>
          <w:p w14:paraId="3ABAB0C8">
            <w:pPr>
              <w:widowControl w:val="0"/>
              <w:spacing w:line="260" w:lineRule="exact"/>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社会实践</w:t>
            </w:r>
          </w:p>
          <w:p w14:paraId="01211F87">
            <w:pPr>
              <w:widowControl w:val="0"/>
              <w:spacing w:line="260" w:lineRule="exact"/>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总结报告</w:t>
            </w:r>
          </w:p>
        </w:tc>
        <w:tc>
          <w:tcPr>
            <w:tcW w:w="1241" w:type="pct"/>
            <w:vAlign w:val="center"/>
          </w:tcPr>
          <w:p w14:paraId="0DAF648B">
            <w:pPr>
              <w:widowControl w:val="0"/>
              <w:spacing w:line="260" w:lineRule="exact"/>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2学分，暑期1周1学分</w:t>
            </w:r>
          </w:p>
        </w:tc>
      </w:tr>
      <w:tr w14:paraId="7FAD76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24" w:type="pct"/>
            <w:vAlign w:val="center"/>
          </w:tcPr>
          <w:p w14:paraId="6D277058">
            <w:pPr>
              <w:widowControl w:val="0"/>
              <w:spacing w:line="260" w:lineRule="exact"/>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第3、4学期</w:t>
            </w:r>
          </w:p>
        </w:tc>
        <w:tc>
          <w:tcPr>
            <w:tcW w:w="549" w:type="pct"/>
            <w:vAlign w:val="center"/>
          </w:tcPr>
          <w:p w14:paraId="10CB50B8">
            <w:pPr>
              <w:widowControl w:val="0"/>
              <w:spacing w:line="260" w:lineRule="exact"/>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创业创新活动及大赛</w:t>
            </w:r>
          </w:p>
        </w:tc>
        <w:tc>
          <w:tcPr>
            <w:tcW w:w="2009" w:type="pct"/>
            <w:vAlign w:val="center"/>
          </w:tcPr>
          <w:p w14:paraId="51D04558">
            <w:pPr>
              <w:widowControl w:val="0"/>
              <w:spacing w:line="260" w:lineRule="exact"/>
              <w:jc w:val="both"/>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参加本专业相关行业创业创新活动及大赛，学生通过利用所学专业知识，结合市场营销、企业管理等相关知识，撰写创业计划，通过评比，选出优秀作品，协助实现真实运作。通过活动，锻炼学生自主创新创业能力，为其今后就业创业打下基础。</w:t>
            </w:r>
          </w:p>
        </w:tc>
        <w:tc>
          <w:tcPr>
            <w:tcW w:w="675" w:type="pct"/>
            <w:vAlign w:val="center"/>
          </w:tcPr>
          <w:p w14:paraId="429495A4">
            <w:pPr>
              <w:widowControl w:val="0"/>
              <w:spacing w:line="260" w:lineRule="exact"/>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比赛获奖</w:t>
            </w:r>
          </w:p>
        </w:tc>
        <w:tc>
          <w:tcPr>
            <w:tcW w:w="1241" w:type="pct"/>
            <w:vAlign w:val="center"/>
          </w:tcPr>
          <w:p w14:paraId="72F8B045">
            <w:pPr>
              <w:widowControl w:val="0"/>
              <w:spacing w:line="260" w:lineRule="exact"/>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SA"/>
                <w14:textFill>
                  <w14:solidFill>
                    <w14:schemeClr w14:val="tx1"/>
                  </w14:solidFill>
                </w14:textFill>
              </w:rPr>
              <w:t>1学分，获奖的可增加学分（省级及以上一等奖3学分、二等奖2学分、三等奖1学分；院级一等奖1.5学分，二等奖1学分，三等奖0.5学分）</w:t>
            </w:r>
          </w:p>
        </w:tc>
      </w:tr>
    </w:tbl>
    <w:p w14:paraId="3F4DF5B3">
      <w:pPr>
        <w:widowControl w:val="0"/>
        <w:spacing w:line="240" w:lineRule="auto"/>
        <w:ind w:firstLine="400" w:firstLineChars="200"/>
        <w:jc w:val="both"/>
        <w:rPr>
          <w:rFonts w:ascii="宋体" w:hAnsi="宋体" w:eastAsia="宋体" w:cs="宋体"/>
          <w:color w:val="000000" w:themeColor="text1"/>
          <w:kern w:val="0"/>
          <w:sz w:val="20"/>
          <w:szCs w:val="21"/>
          <w:lang w:val="en-US" w:eastAsia="zh-CN" w:bidi="ar-SA"/>
          <w14:textFill>
            <w14:solidFill>
              <w14:schemeClr w14:val="tx1"/>
            </w14:solidFill>
          </w14:textFill>
        </w:rPr>
      </w:pPr>
      <w:r>
        <w:rPr>
          <w:rFonts w:hint="eastAsia" w:ascii="宋体" w:hAnsi="宋体" w:eastAsia="宋体" w:cs="宋体"/>
          <w:color w:val="000000" w:themeColor="text1"/>
          <w:kern w:val="0"/>
          <w:sz w:val="20"/>
          <w:szCs w:val="21"/>
          <w:lang w:val="en-US" w:eastAsia="zh-CN" w:bidi="ar-SA"/>
          <w14:textFill>
            <w14:solidFill>
              <w14:schemeClr w14:val="tx1"/>
            </w14:solidFill>
          </w14:textFill>
        </w:rPr>
        <w:t>第二课堂活动对于提升学生专业实践能力、创新能力和非智力因素的培养有着重要作用。一方面，学生通过第二课堂再现、运用、消化第一课堂知识，从而对第一课堂的知识进行巩固；另一方面，学生以第一课堂知识中涉及的某一个知识点或知识面为切入点，以第二课堂独特的形式去发展和升华，拓展知识领域与层次。第二课堂活动的安排主要以学生的个体兴趣为起点，以学生自主选择参与为形式，以内容丰富多彩并贴近学生为特色，以学生在实践中成长、成才为目标。第二课堂的开展，可以充分利用校企合作的平台，给企业提供更多的参与机会，让学校给企业提供服务，实现双赢。第二课堂的考核形式主要有活动参与度、社会实践总结报告、技能竞赛获奖证书以及对创业活动量化评价（经济效益、社会效益等）等成果。对第二课堂中表现出来的优秀拔尖人才安排专门的老师对其一对一培养，给予专业性指导，帮助其迅速成长成才。</w:t>
      </w:r>
    </w:p>
    <w:p w14:paraId="25CF5C35">
      <w:pPr>
        <w:pStyle w:val="2"/>
        <w:ind w:firstLine="56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（二）学分要求</w:t>
      </w:r>
    </w:p>
    <w:p w14:paraId="5B5EB3CD">
      <w:pPr>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不低于4学分，并计入总学分。</w:t>
      </w:r>
    </w:p>
    <w:p w14:paraId="6A2963D1">
      <w:pPr>
        <w:widowControl w:val="0"/>
        <w:adjustRightInd w:val="0"/>
        <w:spacing w:before="280" w:line="300" w:lineRule="auto"/>
        <w:ind w:firstLine="560" w:firstLineChars="200"/>
        <w:jc w:val="both"/>
        <w:outlineLvl w:val="1"/>
        <w:rPr>
          <w:rFonts w:ascii="Calibri" w:hAnsi="Calibri" w:eastAsia="黑体" w:cs="Times New Roman"/>
          <w:color w:val="000000" w:themeColor="text1"/>
          <w:kern w:val="2"/>
          <w:sz w:val="28"/>
          <w:szCs w:val="22"/>
          <w:lang w:val="en-US" w:eastAsia="zh-CN" w:bidi="ar-SA"/>
          <w14:textFill>
            <w14:solidFill>
              <w14:schemeClr w14:val="tx1"/>
            </w14:solidFill>
          </w14:textFill>
        </w:rPr>
      </w:pPr>
      <w:bookmarkStart w:id="29" w:name="_Toc12798"/>
      <w:r>
        <w:rPr>
          <w:rFonts w:hint="eastAsia" w:ascii="Calibri" w:hAnsi="Calibri" w:eastAsia="黑体" w:cs="Times New Roman"/>
          <w:color w:val="000000" w:themeColor="text1"/>
          <w:kern w:val="2"/>
          <w:sz w:val="28"/>
          <w:szCs w:val="22"/>
          <w:lang w:val="en-US" w:eastAsia="zh-CN" w:bidi="ar-SA"/>
          <w14:textFill>
            <w14:solidFill>
              <w14:schemeClr w14:val="tx1"/>
            </w14:solidFill>
          </w14:textFill>
        </w:rPr>
        <w:t>十二、继续专业学习深造建议</w:t>
      </w:r>
      <w:bookmarkEnd w:id="29"/>
    </w:p>
    <w:p w14:paraId="77CB08B8">
      <w:pPr>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本专业学生毕业前，可参加</w:t>
      </w:r>
      <w:bookmarkStart w:id="30" w:name="OLE_LINK5"/>
      <w:r>
        <w:rPr>
          <w:rFonts w:hint="eastAsia" w:ascii="宋体" w:hAnsi="宋体" w:cs="宋体"/>
          <w:color w:val="000000" w:themeColor="text1"/>
          <w:szCs w:val="21"/>
          <w14:textFill>
            <w14:solidFill>
              <w14:schemeClr w14:val="tx1"/>
            </w14:solidFill>
          </w14:textFill>
        </w:rPr>
        <w:t>专转本培训和竞赛训练</w:t>
      </w:r>
      <w:bookmarkEnd w:id="30"/>
      <w:r>
        <w:rPr>
          <w:rFonts w:hint="eastAsia" w:ascii="宋体" w:hAnsi="宋体" w:cs="宋体"/>
          <w:color w:val="000000" w:themeColor="text1"/>
          <w:szCs w:val="21"/>
          <w14:textFill>
            <w14:solidFill>
              <w14:schemeClr w14:val="tx1"/>
            </w14:solidFill>
          </w14:textFill>
        </w:rPr>
        <w:t>，通过考试通道和竞赛通道报考专转本考试，录取后参加车辆工程等相关本科专业继续学习，获得本科毕业证书和学士学位证书；也可以参加本院与江苏大学合作的成人本科学习；学生就业后经过一段时间的企业经历，还可考汽车修理工技师、机动车维修技术人员从业资格证等职业资格证书。</w:t>
      </w:r>
    </w:p>
    <w:p w14:paraId="58BA3F90">
      <w:pPr>
        <w:rPr>
          <w:rFonts w:ascii="Calibri" w:hAnsi="Calibri"/>
          <w:color w:val="000000" w:themeColor="text1"/>
          <w14:textFill>
            <w14:solidFill>
              <w14:schemeClr w14:val="tx1"/>
            </w14:solidFill>
          </w14:textFill>
        </w:rPr>
      </w:pPr>
    </w:p>
    <w:p w14:paraId="593F329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9A2DF2">
    <w:pPr>
      <w:widowControl w:val="0"/>
      <w:snapToGrid w:val="0"/>
      <w:ind w:right="360" w:firstLine="360"/>
      <w:jc w:val="left"/>
      <w:rPr>
        <w:rFonts w:ascii="Calibri" w:hAnsi="Calibri" w:eastAsia="宋体" w:cs="Times New Roman"/>
        <w:kern w:val="2"/>
        <w:sz w:val="18"/>
        <w:szCs w:val="18"/>
        <w:lang w:val="en-US" w:eastAsia="zh-CN" w:bidi="ar-SA"/>
      </w:rPr>
    </w:pPr>
    <w:r>
      <w:rPr>
        <w:rFonts w:ascii="Calibri" w:hAnsi="Calibri" w:eastAsia="宋体" w:cs="Times New Roman"/>
        <w:kern w:val="2"/>
        <w:sz w:val="18"/>
        <w:szCs w:val="18"/>
        <w:lang w:val="en-US" w:eastAsia="zh-CN" w:bidi="ar-SA"/>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16EB7FE">
                          <w:pPr>
                            <w:widowControl w:val="0"/>
                            <w:snapToGrid w:val="0"/>
                            <w:jc w:val="left"/>
                            <w:rPr>
                              <w:rFonts w:ascii="Calibri" w:hAnsi="Calibri" w:eastAsia="宋体" w:cs="Times New Roman"/>
                              <w:kern w:val="2"/>
                              <w:sz w:val="18"/>
                              <w:szCs w:val="18"/>
                              <w:lang w:val="en-US" w:eastAsia="zh-CN" w:bidi="ar-SA"/>
                            </w:rPr>
                          </w:pPr>
                          <w:r>
                            <w:rPr>
                              <w:rFonts w:ascii="Calibri" w:hAnsi="Calibri" w:eastAsia="宋体" w:cs="Times New Roman"/>
                              <w:kern w:val="2"/>
                              <w:sz w:val="18"/>
                              <w:szCs w:val="18"/>
                              <w:lang w:val="en-US" w:eastAsia="zh-CN" w:bidi="ar-SA"/>
                            </w:rPr>
                            <w:fldChar w:fldCharType="begin"/>
                          </w:r>
                          <w:r>
                            <w:rPr>
                              <w:rFonts w:ascii="Calibri" w:hAnsi="Calibri" w:eastAsia="宋体" w:cs="Times New Roman"/>
                              <w:kern w:val="2"/>
                              <w:sz w:val="18"/>
                              <w:szCs w:val="18"/>
                              <w:lang w:val="en-US" w:eastAsia="zh-CN" w:bidi="ar-SA"/>
                            </w:rPr>
                            <w:instrText xml:space="preserve"> PAGE  \* MERGEFORMAT </w:instrText>
                          </w:r>
                          <w:r>
                            <w:rPr>
                              <w:rFonts w:ascii="Calibri" w:hAnsi="Calibri" w:eastAsia="宋体" w:cs="Times New Roman"/>
                              <w:kern w:val="2"/>
                              <w:sz w:val="18"/>
                              <w:szCs w:val="18"/>
                              <w:lang w:val="en-US" w:eastAsia="zh-CN" w:bidi="ar-SA"/>
                            </w:rPr>
                            <w:fldChar w:fldCharType="separate"/>
                          </w:r>
                          <w:r>
                            <w:rPr>
                              <w:rFonts w:ascii="Calibri" w:hAnsi="Calibri" w:eastAsia="宋体" w:cs="Times New Roman"/>
                              <w:kern w:val="2"/>
                              <w:sz w:val="18"/>
                              <w:szCs w:val="18"/>
                              <w:lang w:val="en-US" w:eastAsia="zh-CN" w:bidi="ar-SA"/>
                            </w:rPr>
                            <w:t>12</w:t>
                          </w:r>
                          <w:r>
                            <w:rPr>
                              <w:rFonts w:ascii="Calibri" w:hAnsi="Calibri" w:eastAsia="宋体" w:cs="Times New Roman"/>
                              <w:kern w:val="2"/>
                              <w:sz w:val="18"/>
                              <w:szCs w:val="18"/>
                              <w:lang w:val="en-US" w:eastAsia="zh-CN" w:bidi="ar-S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NjEGUzAgAAZQQAAA4AAAAAAAAAAQAgAAAAHwEAAGRycy9lMm9Eb2MueG1sUEsF&#10;BgAAAAAGAAYAWQEAAMQFAAAAAA==&#10;">
              <v:fill on="f" focussize="0,0"/>
              <v:stroke on="f" weight="0.5pt"/>
              <v:imagedata o:title=""/>
              <o:lock v:ext="edit" aspectratio="f"/>
              <v:textbox inset="0mm,0mm,0mm,0mm" style="mso-fit-shape-to-text:t;">
                <w:txbxContent>
                  <w:p w14:paraId="116EB7FE">
                    <w:pPr>
                      <w:widowControl w:val="0"/>
                      <w:snapToGrid w:val="0"/>
                      <w:jc w:val="left"/>
                      <w:rPr>
                        <w:rFonts w:ascii="Calibri" w:hAnsi="Calibri" w:eastAsia="宋体" w:cs="Times New Roman"/>
                        <w:kern w:val="2"/>
                        <w:sz w:val="18"/>
                        <w:szCs w:val="18"/>
                        <w:lang w:val="en-US" w:eastAsia="zh-CN" w:bidi="ar-SA"/>
                      </w:rPr>
                    </w:pPr>
                    <w:r>
                      <w:rPr>
                        <w:rFonts w:ascii="Calibri" w:hAnsi="Calibri" w:eastAsia="宋体" w:cs="Times New Roman"/>
                        <w:kern w:val="2"/>
                        <w:sz w:val="18"/>
                        <w:szCs w:val="18"/>
                        <w:lang w:val="en-US" w:eastAsia="zh-CN" w:bidi="ar-SA"/>
                      </w:rPr>
                      <w:fldChar w:fldCharType="begin"/>
                    </w:r>
                    <w:r>
                      <w:rPr>
                        <w:rFonts w:ascii="Calibri" w:hAnsi="Calibri" w:eastAsia="宋体" w:cs="Times New Roman"/>
                        <w:kern w:val="2"/>
                        <w:sz w:val="18"/>
                        <w:szCs w:val="18"/>
                        <w:lang w:val="en-US" w:eastAsia="zh-CN" w:bidi="ar-SA"/>
                      </w:rPr>
                      <w:instrText xml:space="preserve"> PAGE  \* MERGEFORMAT </w:instrText>
                    </w:r>
                    <w:r>
                      <w:rPr>
                        <w:rFonts w:ascii="Calibri" w:hAnsi="Calibri" w:eastAsia="宋体" w:cs="Times New Roman"/>
                        <w:kern w:val="2"/>
                        <w:sz w:val="18"/>
                        <w:szCs w:val="18"/>
                        <w:lang w:val="en-US" w:eastAsia="zh-CN" w:bidi="ar-SA"/>
                      </w:rPr>
                      <w:fldChar w:fldCharType="separate"/>
                    </w:r>
                    <w:r>
                      <w:rPr>
                        <w:rFonts w:ascii="Calibri" w:hAnsi="Calibri" w:eastAsia="宋体" w:cs="Times New Roman"/>
                        <w:kern w:val="2"/>
                        <w:sz w:val="18"/>
                        <w:szCs w:val="18"/>
                        <w:lang w:val="en-US" w:eastAsia="zh-CN" w:bidi="ar-SA"/>
                      </w:rPr>
                      <w:t>12</w:t>
                    </w:r>
                    <w:r>
                      <w:rPr>
                        <w:rFonts w:ascii="Calibri" w:hAnsi="Calibri" w:eastAsia="宋体" w:cs="Times New Roman"/>
                        <w:kern w:val="2"/>
                        <w:sz w:val="18"/>
                        <w:szCs w:val="18"/>
                        <w:lang w:val="en-US" w:eastAsia="zh-CN" w:bidi="ar-S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38175">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D881263"/>
    <w:rsid w:val="5D8812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semiHidden/>
    <w:unhideWhenUsed/>
    <w:qFormat/>
    <w:uiPriority w:val="0"/>
    <w:pPr>
      <w:keepNext/>
      <w:keepLines/>
      <w:widowControl w:val="0"/>
      <w:adjustRightInd w:val="0"/>
      <w:spacing w:before="240" w:line="300" w:lineRule="auto"/>
      <w:jc w:val="both"/>
      <w:outlineLvl w:val="2"/>
    </w:pPr>
    <w:rPr>
      <w:rFonts w:ascii="Times New Roman" w:hAnsi="Times New Roman" w:eastAsia="黑体" w:cs="Times New Roman"/>
      <w:kern w:val="2"/>
      <w:sz w:val="28"/>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Body Text Indent"/>
    <w:basedOn w:val="1"/>
    <w:qFormat/>
    <w:uiPriority w:val="0"/>
    <w:pPr>
      <w:spacing w:line="360" w:lineRule="auto"/>
      <w:ind w:firstLine="480"/>
    </w:pPr>
  </w:style>
  <w:style w:type="paragraph" w:styleId="4">
    <w:name w:val="header"/>
    <w:basedOn w:val="1"/>
    <w:qFormat/>
    <w:uiPriority w:val="0"/>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customStyle="1" w:styleId="7">
    <w:name w:val="标题1最新"/>
    <w:basedOn w:val="1"/>
    <w:qFormat/>
    <w:uiPriority w:val="0"/>
    <w:pPr>
      <w:shd w:val="clear" w:color="auto" w:fill="auto"/>
      <w:spacing w:line="300" w:lineRule="auto"/>
      <w:jc w:val="center"/>
      <w:outlineLvl w:val="0"/>
    </w:pPr>
    <w:rPr>
      <w:rFonts w:ascii="黑体" w:hAnsi="黑体" w:eastAsia="黑体"/>
      <w:color w:val="auto"/>
      <w:sz w:val="36"/>
      <w:szCs w:val="22"/>
    </w:rPr>
  </w:style>
  <w:style w:type="paragraph" w:customStyle="1" w:styleId="8">
    <w:name w:val="名字"/>
    <w:basedOn w:val="1"/>
    <w:qFormat/>
    <w:uiPriority w:val="0"/>
    <w:pPr>
      <w:spacing w:before="50" w:beforeLines="50" w:after="50" w:afterLines="50" w:line="300" w:lineRule="auto"/>
      <w:jc w:val="center"/>
    </w:pPr>
    <w:rPr>
      <w:rFonts w:eastAsia="楷体_GB2312"/>
      <w:sz w:val="24"/>
    </w:rPr>
  </w:style>
  <w:style w:type="paragraph" w:customStyle="1" w:styleId="9">
    <w:name w:val="专业名称"/>
    <w:basedOn w:val="1"/>
    <w:qFormat/>
    <w:uiPriority w:val="0"/>
    <w:pPr>
      <w:tabs>
        <w:tab w:val="left" w:pos="3878"/>
        <w:tab w:val="left" w:pos="6271"/>
      </w:tabs>
      <w:spacing w:before="50" w:beforeLines="50" w:after="50" w:afterLines="50" w:line="300" w:lineRule="auto"/>
      <w:jc w:val="center"/>
    </w:pPr>
    <w:rPr>
      <w:rFonts w:ascii="黑体" w:hAnsi="黑体" w:eastAsia="黑体"/>
      <w:bCs/>
      <w:sz w:val="22"/>
      <w:szCs w:val="22"/>
      <w:lang w:val="zh-CN"/>
    </w:rPr>
  </w:style>
  <w:style w:type="paragraph" w:customStyle="1" w:styleId="10">
    <w:name w:val="（一）"/>
    <w:basedOn w:val="3"/>
    <w:qFormat/>
    <w:uiPriority w:val="0"/>
    <w:pPr>
      <w:keepNext/>
      <w:spacing w:before="50" w:beforeLines="50" w:after="50" w:afterLines="50" w:line="300" w:lineRule="auto"/>
      <w:ind w:firstLine="200" w:firstLineChars="200"/>
    </w:pPr>
    <w:rPr>
      <w:rFonts w:ascii="黑体" w:eastAsia="黑体"/>
      <w:sz w:val="24"/>
    </w:rPr>
  </w:style>
  <w:style w:type="paragraph" w:customStyle="1" w:styleId="11">
    <w:name w:val="一、"/>
    <w:basedOn w:val="1"/>
    <w:qFormat/>
    <w:uiPriority w:val="0"/>
    <w:pPr>
      <w:spacing w:line="300" w:lineRule="auto"/>
      <w:ind w:firstLine="560" w:firstLineChars="200"/>
    </w:pPr>
    <w:rPr>
      <w:rFonts w:ascii="Calibri" w:hAnsi="Calibri" w:eastAsia="黑体" w:cs="Times New Roman"/>
      <w:sz w:val="28"/>
      <w:szCs w:val="22"/>
    </w:rPr>
  </w:style>
  <w:style w:type="paragraph" w:customStyle="1" w:styleId="12">
    <w:name w:val="图表名"/>
    <w:basedOn w:val="1"/>
    <w:qFormat/>
    <w:uiPriority w:val="0"/>
    <w:pPr>
      <w:autoSpaceDE w:val="0"/>
      <w:autoSpaceDN w:val="0"/>
      <w:adjustRightInd w:val="0"/>
      <w:spacing w:line="300" w:lineRule="auto"/>
      <w:jc w:val="center"/>
    </w:pPr>
    <w:rPr>
      <w:rFonts w:ascii="宋体" w:hAnsi="宋体" w:eastAsia="宋体" w:cs="Times New Roman"/>
      <w:kern w:val="0"/>
      <w:szCs w:val="21"/>
      <w:lang w:val="zh-CN"/>
    </w:rPr>
  </w:style>
  <w:style w:type="paragraph" w:customStyle="1" w:styleId="13">
    <w:name w:val="图片"/>
    <w:basedOn w:val="1"/>
    <w:qFormat/>
    <w:uiPriority w:val="0"/>
    <w:pPr>
      <w:jc w:val="center"/>
    </w:pPr>
    <w:rPr>
      <w:rFonts w:ascii="Times New Roman" w:hAnsi="Times New Roman" w:eastAsia="宋体" w:cs="Times New Roman"/>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0</Words>
  <Characters>0</Characters>
  <Lines>0</Lines>
  <Paragraphs>0</Paragraphs>
  <TotalTime>0</TotalTime>
  <ScaleCrop>false</ScaleCrop>
  <LinksUpToDate>false</LinksUpToDate>
  <CharactersWithSpaces>0</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2026-04-28T09:15:00Z</dcterms:created>
  <dc:creator>撒哈拉</dc:creator>
  <cp:lastModifiedBy>撒哈拉</cp:lastModifiedBy>
  <dcterms:modified xsi:type="dcterms:W3CDTF">2026-04-28T09:16:18Z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5A3130F66BD04F5EB5495173794277B3_11</vt:lpwstr>
  </property>
  <property fmtid="{D5CDD505-2E9C-101B-9397-08002B2CF9AE}" pid="4" name="KSOTemplateDocerSaveRecord">
    <vt:lpwstr>eyJoZGlkIjoiZTQxNTA4ZDg1ZDZiMTU2ODlmZTFmNTFlNzc0ZmYwMTAiLCJ1c2VySWQiOiI1NjY0NDY3NTYifQ==</vt:lpwstr>
  </property>
</Properties>
</file>